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8C8" w:rsidRPr="00617126" w:rsidRDefault="009648C8" w:rsidP="0038334F">
      <w:pPr>
        <w:rPr>
          <w:rFonts w:asciiTheme="minorHAnsi" w:hAnsiTheme="minorHAnsi" w:cstheme="minorHAnsi"/>
          <w:noProof/>
        </w:rPr>
      </w:pPr>
      <w:bookmarkStart w:id="0" w:name="_GoBack"/>
      <w:bookmarkEnd w:id="0"/>
    </w:p>
    <w:p w:rsidR="00AB10F8" w:rsidRPr="00617126" w:rsidRDefault="00E266D6" w:rsidP="0038334F">
      <w:pPr>
        <w:rPr>
          <w:rFonts w:asciiTheme="minorHAnsi" w:hAnsiTheme="minorHAnsi" w:cstheme="minorHAnsi"/>
          <w:b/>
          <w:sz w:val="32"/>
          <w:szCs w:val="32"/>
          <w:u w:val="single"/>
        </w:rPr>
      </w:pPr>
      <w:r w:rsidRPr="00617126">
        <w:rPr>
          <w:rFonts w:asciiTheme="minorHAnsi" w:hAnsiTheme="minorHAnsi" w:cstheme="minorHAnsi"/>
          <w:b/>
          <w:sz w:val="32"/>
          <w:szCs w:val="32"/>
          <w:u w:val="single"/>
        </w:rPr>
        <w:t xml:space="preserve">Smithdown </w:t>
      </w:r>
      <w:r w:rsidR="00AB10F8" w:rsidRPr="00617126">
        <w:rPr>
          <w:rFonts w:asciiTheme="minorHAnsi" w:hAnsiTheme="minorHAnsi" w:cstheme="minorHAnsi"/>
          <w:b/>
          <w:sz w:val="32"/>
          <w:szCs w:val="32"/>
          <w:u w:val="single"/>
        </w:rPr>
        <w:t>Primary School’s Pupil</w:t>
      </w:r>
      <w:r w:rsidR="009648C8" w:rsidRPr="00617126">
        <w:rPr>
          <w:rFonts w:asciiTheme="minorHAnsi" w:hAnsiTheme="minorHAnsi" w:cstheme="minorHAnsi"/>
          <w:b/>
          <w:sz w:val="32"/>
          <w:szCs w:val="32"/>
          <w:u w:val="single"/>
        </w:rPr>
        <w:t xml:space="preserve"> Premium Grant 2021 – 22</w:t>
      </w:r>
      <w:r w:rsidR="00F57DC5" w:rsidRPr="00617126">
        <w:rPr>
          <w:rFonts w:asciiTheme="minorHAnsi" w:hAnsiTheme="minorHAnsi" w:cstheme="minorHAnsi"/>
          <w:b/>
          <w:sz w:val="32"/>
          <w:szCs w:val="32"/>
          <w:u w:val="single"/>
        </w:rPr>
        <w:t xml:space="preserve"> </w:t>
      </w:r>
      <w:r w:rsidR="00445552" w:rsidRPr="00617126">
        <w:rPr>
          <w:rFonts w:asciiTheme="minorHAnsi" w:hAnsiTheme="minorHAnsi" w:cstheme="minorHAnsi"/>
          <w:b/>
          <w:sz w:val="32"/>
          <w:szCs w:val="32"/>
          <w:u w:val="single"/>
        </w:rPr>
        <w:t xml:space="preserve"> </w:t>
      </w:r>
    </w:p>
    <w:p w:rsidR="009648C8" w:rsidRPr="00617126" w:rsidRDefault="009648C8" w:rsidP="0038334F">
      <w:pPr>
        <w:rPr>
          <w:rFonts w:asciiTheme="minorHAnsi" w:hAnsiTheme="minorHAnsi" w:cstheme="minorHAnsi"/>
          <w:b/>
          <w:sz w:val="32"/>
          <w:szCs w:val="32"/>
          <w:u w:val="single"/>
        </w:rPr>
      </w:pPr>
    </w:p>
    <w:p w:rsidR="009648C8" w:rsidRPr="00617126" w:rsidRDefault="009648C8" w:rsidP="0038334F">
      <w:pPr>
        <w:rPr>
          <w:rFonts w:asciiTheme="minorHAnsi" w:hAnsiTheme="minorHAnsi" w:cstheme="minorHAnsi"/>
          <w:b/>
          <w:u w:val="single"/>
        </w:rPr>
      </w:pPr>
      <w:r w:rsidRPr="00617126">
        <w:rPr>
          <w:rFonts w:asciiTheme="minorHAnsi" w:hAnsiTheme="minorHAnsi" w:cstheme="minorHAnsi"/>
          <w:b/>
          <w:u w:val="single"/>
        </w:rPr>
        <w:t>School context:</w:t>
      </w:r>
    </w:p>
    <w:p w:rsidR="009648C8" w:rsidRPr="00617126" w:rsidRDefault="009648C8" w:rsidP="0038334F">
      <w:pPr>
        <w:rPr>
          <w:rFonts w:asciiTheme="minorHAnsi" w:hAnsiTheme="minorHAnsi" w:cstheme="minorHAnsi"/>
          <w:b/>
          <w:u w:val="single"/>
        </w:rPr>
      </w:pPr>
    </w:p>
    <w:p w:rsidR="009648C8" w:rsidRPr="00617126" w:rsidRDefault="009648C8" w:rsidP="0038334F">
      <w:pPr>
        <w:rPr>
          <w:rFonts w:asciiTheme="minorHAnsi" w:hAnsiTheme="minorHAnsi" w:cstheme="minorHAnsi"/>
        </w:rPr>
      </w:pPr>
      <w:r w:rsidRPr="00617126">
        <w:rPr>
          <w:rFonts w:asciiTheme="minorHAnsi" w:hAnsiTheme="minorHAnsi" w:cstheme="minorHAnsi"/>
        </w:rPr>
        <w:t xml:space="preserve">Smithdown Primary is a diverse, oversubscribed two form entry community primary school - that includes an external special needs base from a local SEND school, in the heart of inner city Liverpool. The school provides a secure, stimulating and enriched environment where pupils develop positive personal qualities, social awareness and understanding. </w:t>
      </w:r>
    </w:p>
    <w:p w:rsidR="009648C8" w:rsidRPr="00617126" w:rsidRDefault="009648C8" w:rsidP="0038334F">
      <w:pPr>
        <w:rPr>
          <w:rFonts w:asciiTheme="minorHAnsi" w:hAnsiTheme="minorHAnsi" w:cstheme="minorHAnsi"/>
        </w:rPr>
      </w:pPr>
    </w:p>
    <w:p w:rsidR="009648C8" w:rsidRPr="00617126" w:rsidRDefault="009648C8" w:rsidP="0038334F">
      <w:pPr>
        <w:rPr>
          <w:rFonts w:asciiTheme="minorHAnsi" w:hAnsiTheme="minorHAnsi" w:cstheme="minorHAnsi"/>
        </w:rPr>
      </w:pPr>
      <w:r w:rsidRPr="00617126">
        <w:rPr>
          <w:rFonts w:asciiTheme="minorHAnsi" w:hAnsiTheme="minorHAnsi" w:cstheme="minorHAnsi"/>
        </w:rPr>
        <w:t>The school promotes independence, self-esteem, academic achievement and a desire to learn. It is a place where children of all races and religions find safety and respect for themselves, their families and their traditions. The school is inclusive providing for the needs of all pupils regardless of ability, gender or background.</w:t>
      </w:r>
    </w:p>
    <w:p w:rsidR="005338A7" w:rsidRPr="00617126" w:rsidRDefault="005338A7" w:rsidP="0038334F">
      <w:pPr>
        <w:rPr>
          <w:rFonts w:asciiTheme="minorHAnsi" w:hAnsiTheme="minorHAnsi" w:cstheme="minorHAnsi"/>
        </w:rPr>
      </w:pPr>
    </w:p>
    <w:p w:rsidR="008A4BF7" w:rsidRPr="00617126" w:rsidRDefault="008A4BF7" w:rsidP="0038334F">
      <w:pPr>
        <w:rPr>
          <w:rFonts w:asciiTheme="minorHAnsi" w:hAnsiTheme="minorHAnsi" w:cstheme="minorHAnsi"/>
        </w:rPr>
      </w:pPr>
    </w:p>
    <w:tbl>
      <w:tblPr>
        <w:tblStyle w:val="TableGrid"/>
        <w:tblW w:w="0" w:type="auto"/>
        <w:tblLook w:val="04A0" w:firstRow="1" w:lastRow="0" w:firstColumn="1" w:lastColumn="0" w:noHBand="0" w:noVBand="1"/>
      </w:tblPr>
      <w:tblGrid>
        <w:gridCol w:w="7001"/>
        <w:gridCol w:w="2695"/>
        <w:gridCol w:w="4252"/>
      </w:tblGrid>
      <w:tr w:rsidR="00017716" w:rsidRPr="00617126" w:rsidTr="0021680E">
        <w:tc>
          <w:tcPr>
            <w:tcW w:w="7001" w:type="dxa"/>
            <w:shd w:val="clear" w:color="auto" w:fill="002060"/>
          </w:tcPr>
          <w:p w:rsidR="00017716" w:rsidRPr="00617126" w:rsidRDefault="002C0ACD" w:rsidP="0038334F">
            <w:pPr>
              <w:rPr>
                <w:rFonts w:asciiTheme="minorHAnsi" w:hAnsiTheme="minorHAnsi" w:cstheme="minorHAnsi"/>
              </w:rPr>
            </w:pPr>
            <w:r w:rsidRPr="00617126">
              <w:rPr>
                <w:rFonts w:asciiTheme="minorHAnsi" w:hAnsiTheme="minorHAnsi" w:cstheme="minorHAnsi"/>
              </w:rPr>
              <w:t>Pupil Premium Grant:</w:t>
            </w:r>
          </w:p>
        </w:tc>
        <w:tc>
          <w:tcPr>
            <w:tcW w:w="6947" w:type="dxa"/>
            <w:gridSpan w:val="2"/>
            <w:shd w:val="clear" w:color="auto" w:fill="002060"/>
          </w:tcPr>
          <w:p w:rsidR="00017716" w:rsidRPr="00617126" w:rsidRDefault="00463349" w:rsidP="0038334F">
            <w:pPr>
              <w:rPr>
                <w:rFonts w:asciiTheme="minorHAnsi" w:hAnsiTheme="minorHAnsi" w:cstheme="minorHAnsi"/>
              </w:rPr>
            </w:pPr>
            <w:r w:rsidRPr="00617126">
              <w:rPr>
                <w:rFonts w:asciiTheme="minorHAnsi" w:hAnsiTheme="minorHAnsi" w:cstheme="minorHAnsi"/>
              </w:rPr>
              <w:t>£223</w:t>
            </w:r>
            <w:r w:rsidR="00E37042" w:rsidRPr="00617126">
              <w:rPr>
                <w:rFonts w:asciiTheme="minorHAnsi" w:hAnsiTheme="minorHAnsi" w:cstheme="minorHAnsi"/>
              </w:rPr>
              <w:t>,</w:t>
            </w:r>
            <w:r w:rsidRPr="00617126">
              <w:rPr>
                <w:rFonts w:asciiTheme="minorHAnsi" w:hAnsiTheme="minorHAnsi" w:cstheme="minorHAnsi"/>
              </w:rPr>
              <w:t>880</w:t>
            </w:r>
            <w:r w:rsidR="002C0ACD" w:rsidRPr="00617126">
              <w:rPr>
                <w:rFonts w:asciiTheme="minorHAnsi" w:hAnsiTheme="minorHAnsi" w:cstheme="minorHAnsi"/>
              </w:rPr>
              <w:t xml:space="preserve"> (Sub</w:t>
            </w:r>
            <w:r w:rsidR="009648C8" w:rsidRPr="00617126">
              <w:rPr>
                <w:rFonts w:asciiTheme="minorHAnsi" w:hAnsiTheme="minorHAnsi" w:cstheme="minorHAnsi"/>
              </w:rPr>
              <w:t>ject to October census</w:t>
            </w:r>
            <w:r w:rsidR="002C0ACD" w:rsidRPr="00617126">
              <w:rPr>
                <w:rFonts w:asciiTheme="minorHAnsi" w:hAnsiTheme="minorHAnsi" w:cstheme="minorHAnsi"/>
              </w:rPr>
              <w:t>)</w:t>
            </w:r>
          </w:p>
        </w:tc>
      </w:tr>
      <w:tr w:rsidR="00017716" w:rsidRPr="00617126" w:rsidTr="0021680E">
        <w:tc>
          <w:tcPr>
            <w:tcW w:w="7001" w:type="dxa"/>
          </w:tcPr>
          <w:p w:rsidR="00017716" w:rsidRPr="00617126" w:rsidRDefault="002C0ACD" w:rsidP="0038334F">
            <w:pPr>
              <w:rPr>
                <w:rFonts w:asciiTheme="minorHAnsi" w:hAnsiTheme="minorHAnsi" w:cstheme="minorHAnsi"/>
              </w:rPr>
            </w:pPr>
            <w:r w:rsidRPr="00617126">
              <w:rPr>
                <w:rFonts w:asciiTheme="minorHAnsi" w:hAnsiTheme="minorHAnsi" w:cstheme="minorHAnsi"/>
              </w:rPr>
              <w:t xml:space="preserve">Number of pupils entitled to PPG funding </w:t>
            </w:r>
          </w:p>
        </w:tc>
        <w:tc>
          <w:tcPr>
            <w:tcW w:w="6947" w:type="dxa"/>
            <w:gridSpan w:val="2"/>
          </w:tcPr>
          <w:p w:rsidR="00017716" w:rsidRPr="00617126" w:rsidRDefault="00FE560F" w:rsidP="0021680E">
            <w:pPr>
              <w:rPr>
                <w:rFonts w:asciiTheme="minorHAnsi" w:hAnsiTheme="minorHAnsi" w:cstheme="minorHAnsi"/>
              </w:rPr>
            </w:pPr>
            <w:r>
              <w:rPr>
                <w:rFonts w:asciiTheme="minorHAnsi" w:hAnsiTheme="minorHAnsi" w:cstheme="minorHAnsi"/>
              </w:rPr>
              <w:t>246/466</w:t>
            </w:r>
          </w:p>
        </w:tc>
      </w:tr>
      <w:tr w:rsidR="00017716" w:rsidRPr="00617126" w:rsidTr="0021680E">
        <w:tc>
          <w:tcPr>
            <w:tcW w:w="7001" w:type="dxa"/>
          </w:tcPr>
          <w:p w:rsidR="00017716" w:rsidRPr="00617126" w:rsidRDefault="002C0ACD" w:rsidP="00B94B03">
            <w:pPr>
              <w:tabs>
                <w:tab w:val="right" w:pos="6759"/>
              </w:tabs>
              <w:rPr>
                <w:rFonts w:asciiTheme="minorHAnsi" w:hAnsiTheme="minorHAnsi" w:cstheme="minorHAnsi"/>
              </w:rPr>
            </w:pPr>
            <w:r w:rsidRPr="00617126">
              <w:rPr>
                <w:rFonts w:asciiTheme="minorHAnsi" w:hAnsiTheme="minorHAnsi" w:cstheme="minorHAnsi"/>
              </w:rPr>
              <w:t>% of pupils entitled to PPG funding</w:t>
            </w:r>
            <w:r w:rsidR="00B94B03" w:rsidRPr="00617126">
              <w:rPr>
                <w:rFonts w:asciiTheme="minorHAnsi" w:hAnsiTheme="minorHAnsi" w:cstheme="minorHAnsi"/>
              </w:rPr>
              <w:tab/>
            </w:r>
          </w:p>
          <w:p w:rsidR="00B94B03" w:rsidRPr="00617126" w:rsidRDefault="00B94B03" w:rsidP="00B94B03">
            <w:pPr>
              <w:tabs>
                <w:tab w:val="right" w:pos="6759"/>
              </w:tabs>
              <w:rPr>
                <w:rFonts w:asciiTheme="minorHAnsi" w:hAnsiTheme="minorHAnsi" w:cstheme="minorHAnsi"/>
              </w:rPr>
            </w:pPr>
          </w:p>
        </w:tc>
        <w:tc>
          <w:tcPr>
            <w:tcW w:w="6947" w:type="dxa"/>
            <w:gridSpan w:val="2"/>
          </w:tcPr>
          <w:p w:rsidR="00017716" w:rsidRPr="00617126" w:rsidRDefault="009648C8" w:rsidP="0038334F">
            <w:pPr>
              <w:rPr>
                <w:rFonts w:asciiTheme="minorHAnsi" w:hAnsiTheme="minorHAnsi" w:cstheme="minorHAnsi"/>
              </w:rPr>
            </w:pPr>
            <w:r w:rsidRPr="00617126">
              <w:rPr>
                <w:rFonts w:asciiTheme="minorHAnsi" w:hAnsiTheme="minorHAnsi" w:cstheme="minorHAnsi"/>
              </w:rPr>
              <w:t>September</w:t>
            </w:r>
            <w:r w:rsidR="007C7995" w:rsidRPr="00617126">
              <w:rPr>
                <w:rFonts w:asciiTheme="minorHAnsi" w:hAnsiTheme="minorHAnsi" w:cstheme="minorHAnsi"/>
              </w:rPr>
              <w:t xml:space="preserve"> 2021</w:t>
            </w:r>
          </w:p>
          <w:p w:rsidR="007140F0" w:rsidRPr="00617126" w:rsidRDefault="003D4B91" w:rsidP="0038334F">
            <w:pPr>
              <w:rPr>
                <w:rFonts w:asciiTheme="minorHAnsi" w:hAnsiTheme="minorHAnsi" w:cstheme="minorHAnsi"/>
              </w:rPr>
            </w:pPr>
            <w:r w:rsidRPr="00617126">
              <w:rPr>
                <w:rFonts w:asciiTheme="minorHAnsi" w:hAnsiTheme="minorHAnsi" w:cstheme="minorHAnsi"/>
              </w:rPr>
              <w:t xml:space="preserve"> </w:t>
            </w:r>
            <w:r w:rsidR="007140F0" w:rsidRPr="00617126">
              <w:rPr>
                <w:rFonts w:asciiTheme="minorHAnsi" w:hAnsiTheme="minorHAnsi" w:cstheme="minorHAnsi"/>
                <w:i/>
              </w:rPr>
              <w:t>Due to high levels of mobility within the school community, pupil premium entitlement may vary across the year.</w:t>
            </w:r>
            <w:r w:rsidR="007C7995" w:rsidRPr="00617126">
              <w:rPr>
                <w:rFonts w:asciiTheme="minorHAnsi" w:hAnsiTheme="minorHAnsi" w:cstheme="minorHAnsi"/>
                <w:i/>
              </w:rPr>
              <w:t xml:space="preserve"> Changes in parent job</w:t>
            </w:r>
            <w:r w:rsidR="00877E35" w:rsidRPr="00617126">
              <w:rPr>
                <w:rFonts w:asciiTheme="minorHAnsi" w:hAnsiTheme="minorHAnsi" w:cstheme="minorHAnsi"/>
                <w:i/>
              </w:rPr>
              <w:t xml:space="preserve"> and citizen</w:t>
            </w:r>
            <w:r w:rsidR="007C7995" w:rsidRPr="00617126">
              <w:rPr>
                <w:rFonts w:asciiTheme="minorHAnsi" w:hAnsiTheme="minorHAnsi" w:cstheme="minorHAnsi"/>
                <w:i/>
              </w:rPr>
              <w:t xml:space="preserve"> status throughout pandemic has seen PP rise</w:t>
            </w:r>
          </w:p>
        </w:tc>
      </w:tr>
      <w:tr w:rsidR="0079137D" w:rsidRPr="00617126" w:rsidTr="0021680E">
        <w:tc>
          <w:tcPr>
            <w:tcW w:w="13948" w:type="dxa"/>
            <w:gridSpan w:val="3"/>
            <w:shd w:val="clear" w:color="auto" w:fill="002060"/>
          </w:tcPr>
          <w:p w:rsidR="0079137D" w:rsidRPr="00617126" w:rsidRDefault="0079137D" w:rsidP="0021680E">
            <w:pPr>
              <w:rPr>
                <w:rFonts w:asciiTheme="minorHAnsi" w:hAnsiTheme="minorHAnsi" w:cstheme="minorHAnsi"/>
              </w:rPr>
            </w:pPr>
            <w:r w:rsidRPr="00617126">
              <w:rPr>
                <w:rFonts w:asciiTheme="minorHAnsi" w:hAnsiTheme="minorHAnsi" w:cstheme="minorHAnsi"/>
              </w:rPr>
              <w:t>Entitlement by Year Group</w:t>
            </w:r>
            <w:r w:rsidR="00D05D6F" w:rsidRPr="00617126">
              <w:rPr>
                <w:rFonts w:asciiTheme="minorHAnsi" w:hAnsiTheme="minorHAnsi" w:cstheme="minorHAnsi"/>
              </w:rPr>
              <w:t xml:space="preserve">                                                                  </w:t>
            </w:r>
            <w:r w:rsidR="00F57DC5" w:rsidRPr="00617126">
              <w:rPr>
                <w:rFonts w:asciiTheme="minorHAnsi" w:hAnsiTheme="minorHAnsi" w:cstheme="minorHAnsi"/>
              </w:rPr>
              <w:t xml:space="preserve">                  </w:t>
            </w:r>
            <w:r w:rsidR="009648C8" w:rsidRPr="00617126">
              <w:rPr>
                <w:rFonts w:asciiTheme="minorHAnsi" w:hAnsiTheme="minorHAnsi" w:cstheme="minorHAnsi"/>
              </w:rPr>
              <w:t>September</w:t>
            </w:r>
            <w:r w:rsidR="007C7995" w:rsidRPr="00617126">
              <w:rPr>
                <w:rFonts w:asciiTheme="minorHAnsi" w:hAnsiTheme="minorHAnsi" w:cstheme="minorHAnsi"/>
              </w:rPr>
              <w:t xml:space="preserve"> 2021</w:t>
            </w:r>
          </w:p>
        </w:tc>
      </w:tr>
      <w:tr w:rsidR="0021680E" w:rsidRPr="00617126" w:rsidTr="0021680E">
        <w:tc>
          <w:tcPr>
            <w:tcW w:w="7001" w:type="dxa"/>
            <w:shd w:val="clear" w:color="auto" w:fill="FFFFFF" w:themeFill="background1"/>
          </w:tcPr>
          <w:p w:rsidR="0021680E" w:rsidRPr="00617126" w:rsidRDefault="0021680E" w:rsidP="0021680E">
            <w:pPr>
              <w:rPr>
                <w:rFonts w:asciiTheme="minorHAnsi" w:hAnsiTheme="minorHAnsi" w:cstheme="minorHAnsi"/>
              </w:rPr>
            </w:pPr>
            <w:r w:rsidRPr="00617126">
              <w:rPr>
                <w:rFonts w:asciiTheme="minorHAnsi" w:hAnsiTheme="minorHAnsi" w:cstheme="minorHAnsi"/>
              </w:rPr>
              <w:t>Nursery</w:t>
            </w:r>
          </w:p>
        </w:tc>
        <w:tc>
          <w:tcPr>
            <w:tcW w:w="2695" w:type="dxa"/>
            <w:shd w:val="clear" w:color="auto" w:fill="FFFFFF" w:themeFill="background1"/>
          </w:tcPr>
          <w:p w:rsidR="0021680E" w:rsidRPr="00617126" w:rsidRDefault="00FE560F" w:rsidP="0021680E">
            <w:pPr>
              <w:rPr>
                <w:rFonts w:asciiTheme="minorHAnsi" w:hAnsiTheme="minorHAnsi" w:cstheme="minorHAnsi"/>
              </w:rPr>
            </w:pPr>
            <w:r>
              <w:rPr>
                <w:rFonts w:asciiTheme="minorHAnsi" w:hAnsiTheme="minorHAnsi" w:cstheme="minorHAnsi"/>
              </w:rPr>
              <w:t>15/46 Pupils (33</w:t>
            </w:r>
            <w:r w:rsidR="0021680E" w:rsidRPr="00617126">
              <w:rPr>
                <w:rFonts w:asciiTheme="minorHAnsi" w:hAnsiTheme="minorHAnsi" w:cstheme="minorHAnsi"/>
              </w:rPr>
              <w:t>%)</w:t>
            </w:r>
          </w:p>
        </w:tc>
        <w:tc>
          <w:tcPr>
            <w:tcW w:w="4252" w:type="dxa"/>
            <w:shd w:val="clear" w:color="auto" w:fill="FFFFFF" w:themeFill="background1"/>
          </w:tcPr>
          <w:p w:rsidR="0021680E" w:rsidRPr="00617126" w:rsidRDefault="0021680E" w:rsidP="0021680E">
            <w:pPr>
              <w:rPr>
                <w:rFonts w:asciiTheme="minorHAnsi" w:hAnsiTheme="minorHAnsi" w:cstheme="minorHAnsi"/>
              </w:rPr>
            </w:pPr>
          </w:p>
        </w:tc>
      </w:tr>
      <w:tr w:rsidR="0021680E" w:rsidRPr="00617126" w:rsidTr="0021680E">
        <w:tc>
          <w:tcPr>
            <w:tcW w:w="7001" w:type="dxa"/>
            <w:shd w:val="clear" w:color="auto" w:fill="FFFFFF" w:themeFill="background1"/>
          </w:tcPr>
          <w:p w:rsidR="0021680E" w:rsidRPr="00617126" w:rsidRDefault="0021680E" w:rsidP="0021680E">
            <w:pPr>
              <w:rPr>
                <w:rFonts w:asciiTheme="minorHAnsi" w:hAnsiTheme="minorHAnsi" w:cstheme="minorHAnsi"/>
              </w:rPr>
            </w:pPr>
            <w:r w:rsidRPr="00617126">
              <w:rPr>
                <w:rFonts w:asciiTheme="minorHAnsi" w:hAnsiTheme="minorHAnsi" w:cstheme="minorHAnsi"/>
              </w:rPr>
              <w:t xml:space="preserve">Reception                                                                                          </w:t>
            </w:r>
          </w:p>
        </w:tc>
        <w:tc>
          <w:tcPr>
            <w:tcW w:w="2695" w:type="dxa"/>
            <w:shd w:val="clear" w:color="auto" w:fill="FFFFFF" w:themeFill="background1"/>
          </w:tcPr>
          <w:p w:rsidR="0021680E" w:rsidRPr="00617126" w:rsidRDefault="00FE560F" w:rsidP="0021680E">
            <w:pPr>
              <w:rPr>
                <w:rFonts w:asciiTheme="minorHAnsi" w:hAnsiTheme="minorHAnsi" w:cstheme="minorHAnsi"/>
              </w:rPr>
            </w:pPr>
            <w:r>
              <w:rPr>
                <w:rFonts w:asciiTheme="minorHAnsi" w:hAnsiTheme="minorHAnsi" w:cstheme="minorHAnsi"/>
              </w:rPr>
              <w:t>30/60 Pupils (50</w:t>
            </w:r>
            <w:r w:rsidR="0021680E" w:rsidRPr="00617126">
              <w:rPr>
                <w:rFonts w:asciiTheme="minorHAnsi" w:hAnsiTheme="minorHAnsi" w:cstheme="minorHAnsi"/>
              </w:rPr>
              <w:t xml:space="preserve">%)          </w:t>
            </w:r>
          </w:p>
        </w:tc>
        <w:tc>
          <w:tcPr>
            <w:tcW w:w="4252" w:type="dxa"/>
            <w:shd w:val="clear" w:color="auto" w:fill="FFFFFF" w:themeFill="background1"/>
          </w:tcPr>
          <w:p w:rsidR="0021680E" w:rsidRPr="00617126" w:rsidRDefault="0021680E" w:rsidP="0021680E">
            <w:pPr>
              <w:rPr>
                <w:rFonts w:asciiTheme="minorHAnsi" w:hAnsiTheme="minorHAnsi" w:cstheme="minorHAnsi"/>
              </w:rPr>
            </w:pPr>
          </w:p>
        </w:tc>
      </w:tr>
      <w:tr w:rsidR="0021680E" w:rsidRPr="00617126" w:rsidTr="0021680E">
        <w:tc>
          <w:tcPr>
            <w:tcW w:w="7001" w:type="dxa"/>
            <w:shd w:val="clear" w:color="auto" w:fill="FFFFFF" w:themeFill="background1"/>
          </w:tcPr>
          <w:p w:rsidR="0021680E" w:rsidRPr="00617126" w:rsidRDefault="0021680E" w:rsidP="0021680E">
            <w:pPr>
              <w:rPr>
                <w:rFonts w:asciiTheme="minorHAnsi" w:hAnsiTheme="minorHAnsi" w:cstheme="minorHAnsi"/>
              </w:rPr>
            </w:pPr>
            <w:r w:rsidRPr="00617126">
              <w:rPr>
                <w:rFonts w:asciiTheme="minorHAnsi" w:hAnsiTheme="minorHAnsi" w:cstheme="minorHAnsi"/>
              </w:rPr>
              <w:t>Year 1</w:t>
            </w:r>
          </w:p>
        </w:tc>
        <w:tc>
          <w:tcPr>
            <w:tcW w:w="2695" w:type="dxa"/>
            <w:shd w:val="clear" w:color="auto" w:fill="FFFFFF" w:themeFill="background1"/>
          </w:tcPr>
          <w:p w:rsidR="0021680E" w:rsidRPr="00617126" w:rsidRDefault="00FE560F" w:rsidP="0021680E">
            <w:pPr>
              <w:rPr>
                <w:rFonts w:asciiTheme="minorHAnsi" w:hAnsiTheme="minorHAnsi" w:cstheme="minorHAnsi"/>
              </w:rPr>
            </w:pPr>
            <w:r>
              <w:rPr>
                <w:rFonts w:asciiTheme="minorHAnsi" w:hAnsiTheme="minorHAnsi" w:cstheme="minorHAnsi"/>
              </w:rPr>
              <w:t>37/60 Pupils (62</w:t>
            </w:r>
            <w:r w:rsidR="0021680E" w:rsidRPr="00617126">
              <w:rPr>
                <w:rFonts w:asciiTheme="minorHAnsi" w:hAnsiTheme="minorHAnsi" w:cstheme="minorHAnsi"/>
              </w:rPr>
              <w:t>%)</w:t>
            </w:r>
          </w:p>
        </w:tc>
        <w:tc>
          <w:tcPr>
            <w:tcW w:w="4252" w:type="dxa"/>
            <w:shd w:val="clear" w:color="auto" w:fill="FFFFFF" w:themeFill="background1"/>
          </w:tcPr>
          <w:p w:rsidR="0021680E" w:rsidRPr="00617126" w:rsidRDefault="0021680E" w:rsidP="0021680E">
            <w:pPr>
              <w:rPr>
                <w:rFonts w:asciiTheme="minorHAnsi" w:hAnsiTheme="minorHAnsi" w:cstheme="minorHAnsi"/>
              </w:rPr>
            </w:pPr>
          </w:p>
        </w:tc>
      </w:tr>
      <w:tr w:rsidR="0021680E" w:rsidRPr="00617126" w:rsidTr="0021680E">
        <w:tc>
          <w:tcPr>
            <w:tcW w:w="7001" w:type="dxa"/>
            <w:shd w:val="clear" w:color="auto" w:fill="FFFFFF" w:themeFill="background1"/>
          </w:tcPr>
          <w:p w:rsidR="0021680E" w:rsidRPr="00617126" w:rsidRDefault="0021680E" w:rsidP="0021680E">
            <w:pPr>
              <w:rPr>
                <w:rFonts w:asciiTheme="minorHAnsi" w:hAnsiTheme="minorHAnsi" w:cstheme="minorHAnsi"/>
              </w:rPr>
            </w:pPr>
            <w:r w:rsidRPr="00617126">
              <w:rPr>
                <w:rFonts w:asciiTheme="minorHAnsi" w:hAnsiTheme="minorHAnsi" w:cstheme="minorHAnsi"/>
              </w:rPr>
              <w:t>Year 2</w:t>
            </w:r>
          </w:p>
        </w:tc>
        <w:tc>
          <w:tcPr>
            <w:tcW w:w="2695" w:type="dxa"/>
            <w:shd w:val="clear" w:color="auto" w:fill="FFFFFF" w:themeFill="background1"/>
          </w:tcPr>
          <w:p w:rsidR="0021680E" w:rsidRPr="00617126" w:rsidRDefault="00FE560F" w:rsidP="0021680E">
            <w:pPr>
              <w:rPr>
                <w:rFonts w:asciiTheme="minorHAnsi" w:hAnsiTheme="minorHAnsi" w:cstheme="minorHAnsi"/>
              </w:rPr>
            </w:pPr>
            <w:r>
              <w:rPr>
                <w:rFonts w:asciiTheme="minorHAnsi" w:hAnsiTheme="minorHAnsi" w:cstheme="minorHAnsi"/>
              </w:rPr>
              <w:t>37/60 Pupils (62</w:t>
            </w:r>
            <w:r w:rsidR="0021680E" w:rsidRPr="00617126">
              <w:rPr>
                <w:rFonts w:asciiTheme="minorHAnsi" w:hAnsiTheme="minorHAnsi" w:cstheme="minorHAnsi"/>
              </w:rPr>
              <w:t>%)</w:t>
            </w:r>
          </w:p>
        </w:tc>
        <w:tc>
          <w:tcPr>
            <w:tcW w:w="4252" w:type="dxa"/>
            <w:shd w:val="clear" w:color="auto" w:fill="FFFFFF" w:themeFill="background1"/>
          </w:tcPr>
          <w:p w:rsidR="0021680E" w:rsidRPr="00617126" w:rsidRDefault="0021680E" w:rsidP="0021680E">
            <w:pPr>
              <w:rPr>
                <w:rFonts w:asciiTheme="minorHAnsi" w:hAnsiTheme="minorHAnsi" w:cstheme="minorHAnsi"/>
              </w:rPr>
            </w:pPr>
          </w:p>
        </w:tc>
      </w:tr>
      <w:tr w:rsidR="0021680E" w:rsidRPr="00617126" w:rsidTr="0021680E">
        <w:tc>
          <w:tcPr>
            <w:tcW w:w="7001" w:type="dxa"/>
            <w:shd w:val="clear" w:color="auto" w:fill="FFFFFF" w:themeFill="background1"/>
          </w:tcPr>
          <w:p w:rsidR="0021680E" w:rsidRPr="00617126" w:rsidRDefault="0021680E" w:rsidP="0021680E">
            <w:pPr>
              <w:rPr>
                <w:rFonts w:asciiTheme="minorHAnsi" w:hAnsiTheme="minorHAnsi" w:cstheme="minorHAnsi"/>
              </w:rPr>
            </w:pPr>
            <w:r w:rsidRPr="00617126">
              <w:rPr>
                <w:rFonts w:asciiTheme="minorHAnsi" w:hAnsiTheme="minorHAnsi" w:cstheme="minorHAnsi"/>
              </w:rPr>
              <w:t>Year 3</w:t>
            </w:r>
          </w:p>
        </w:tc>
        <w:tc>
          <w:tcPr>
            <w:tcW w:w="2695" w:type="dxa"/>
            <w:shd w:val="clear" w:color="auto" w:fill="FFFFFF" w:themeFill="background1"/>
          </w:tcPr>
          <w:p w:rsidR="0021680E" w:rsidRPr="00617126" w:rsidRDefault="00FE560F" w:rsidP="0021680E">
            <w:pPr>
              <w:rPr>
                <w:rFonts w:asciiTheme="minorHAnsi" w:hAnsiTheme="minorHAnsi" w:cstheme="minorHAnsi"/>
              </w:rPr>
            </w:pPr>
            <w:r>
              <w:rPr>
                <w:rFonts w:asciiTheme="minorHAnsi" w:hAnsiTheme="minorHAnsi" w:cstheme="minorHAnsi"/>
              </w:rPr>
              <w:t>36</w:t>
            </w:r>
            <w:r w:rsidR="00F36239">
              <w:rPr>
                <w:rFonts w:asciiTheme="minorHAnsi" w:hAnsiTheme="minorHAnsi" w:cstheme="minorHAnsi"/>
              </w:rPr>
              <w:t>/61</w:t>
            </w:r>
            <w:r>
              <w:rPr>
                <w:rFonts w:asciiTheme="minorHAnsi" w:hAnsiTheme="minorHAnsi" w:cstheme="minorHAnsi"/>
              </w:rPr>
              <w:t xml:space="preserve"> Pupils (60</w:t>
            </w:r>
            <w:r w:rsidR="0021680E" w:rsidRPr="00617126">
              <w:rPr>
                <w:rFonts w:asciiTheme="minorHAnsi" w:hAnsiTheme="minorHAnsi" w:cstheme="minorHAnsi"/>
              </w:rPr>
              <w:t>%)</w:t>
            </w:r>
          </w:p>
        </w:tc>
        <w:tc>
          <w:tcPr>
            <w:tcW w:w="4252" w:type="dxa"/>
            <w:shd w:val="clear" w:color="auto" w:fill="FFFFFF" w:themeFill="background1"/>
          </w:tcPr>
          <w:p w:rsidR="0021680E" w:rsidRPr="00617126" w:rsidRDefault="0021680E" w:rsidP="0021680E">
            <w:pPr>
              <w:rPr>
                <w:rFonts w:asciiTheme="minorHAnsi" w:hAnsiTheme="minorHAnsi" w:cstheme="minorHAnsi"/>
              </w:rPr>
            </w:pPr>
          </w:p>
        </w:tc>
      </w:tr>
      <w:tr w:rsidR="0021680E" w:rsidRPr="00617126" w:rsidTr="0021680E">
        <w:tc>
          <w:tcPr>
            <w:tcW w:w="7001" w:type="dxa"/>
            <w:shd w:val="clear" w:color="auto" w:fill="FFFFFF" w:themeFill="background1"/>
          </w:tcPr>
          <w:p w:rsidR="0021680E" w:rsidRPr="00617126" w:rsidRDefault="0021680E" w:rsidP="0021680E">
            <w:pPr>
              <w:rPr>
                <w:rFonts w:asciiTheme="minorHAnsi" w:hAnsiTheme="minorHAnsi" w:cstheme="minorHAnsi"/>
              </w:rPr>
            </w:pPr>
            <w:r w:rsidRPr="00617126">
              <w:rPr>
                <w:rFonts w:asciiTheme="minorHAnsi" w:hAnsiTheme="minorHAnsi" w:cstheme="minorHAnsi"/>
              </w:rPr>
              <w:t>Year 4</w:t>
            </w:r>
          </w:p>
        </w:tc>
        <w:tc>
          <w:tcPr>
            <w:tcW w:w="2695" w:type="dxa"/>
            <w:shd w:val="clear" w:color="auto" w:fill="FFFFFF" w:themeFill="background1"/>
          </w:tcPr>
          <w:p w:rsidR="0021680E" w:rsidRPr="00617126" w:rsidRDefault="00FE560F" w:rsidP="0021680E">
            <w:pPr>
              <w:rPr>
                <w:rFonts w:asciiTheme="minorHAnsi" w:hAnsiTheme="minorHAnsi" w:cstheme="minorHAnsi"/>
              </w:rPr>
            </w:pPr>
            <w:r>
              <w:rPr>
                <w:rFonts w:asciiTheme="minorHAnsi" w:hAnsiTheme="minorHAnsi" w:cstheme="minorHAnsi"/>
              </w:rPr>
              <w:t>42/60 Pupils (70</w:t>
            </w:r>
            <w:r w:rsidR="0021680E" w:rsidRPr="00617126">
              <w:rPr>
                <w:rFonts w:asciiTheme="minorHAnsi" w:hAnsiTheme="minorHAnsi" w:cstheme="minorHAnsi"/>
              </w:rPr>
              <w:t>%)</w:t>
            </w:r>
          </w:p>
        </w:tc>
        <w:tc>
          <w:tcPr>
            <w:tcW w:w="4252" w:type="dxa"/>
            <w:shd w:val="clear" w:color="auto" w:fill="FFFFFF" w:themeFill="background1"/>
          </w:tcPr>
          <w:p w:rsidR="0021680E" w:rsidRPr="00617126" w:rsidRDefault="0021680E" w:rsidP="0021680E">
            <w:pPr>
              <w:rPr>
                <w:rFonts w:asciiTheme="minorHAnsi" w:hAnsiTheme="minorHAnsi" w:cstheme="minorHAnsi"/>
              </w:rPr>
            </w:pPr>
          </w:p>
        </w:tc>
      </w:tr>
      <w:tr w:rsidR="0021680E" w:rsidRPr="00617126" w:rsidTr="0021680E">
        <w:tc>
          <w:tcPr>
            <w:tcW w:w="7001" w:type="dxa"/>
            <w:shd w:val="clear" w:color="auto" w:fill="FFFFFF" w:themeFill="background1"/>
          </w:tcPr>
          <w:p w:rsidR="0021680E" w:rsidRPr="00617126" w:rsidRDefault="0021680E" w:rsidP="0021680E">
            <w:pPr>
              <w:rPr>
                <w:rFonts w:asciiTheme="minorHAnsi" w:hAnsiTheme="minorHAnsi" w:cstheme="minorHAnsi"/>
              </w:rPr>
            </w:pPr>
            <w:r w:rsidRPr="00617126">
              <w:rPr>
                <w:rFonts w:asciiTheme="minorHAnsi" w:hAnsiTheme="minorHAnsi" w:cstheme="minorHAnsi"/>
              </w:rPr>
              <w:t>Year 5</w:t>
            </w:r>
          </w:p>
        </w:tc>
        <w:tc>
          <w:tcPr>
            <w:tcW w:w="2695" w:type="dxa"/>
            <w:shd w:val="clear" w:color="auto" w:fill="FFFFFF" w:themeFill="background1"/>
          </w:tcPr>
          <w:p w:rsidR="0021680E" w:rsidRPr="00617126" w:rsidRDefault="00F36239" w:rsidP="0021680E">
            <w:pPr>
              <w:rPr>
                <w:rFonts w:asciiTheme="minorHAnsi" w:hAnsiTheme="minorHAnsi" w:cstheme="minorHAnsi"/>
              </w:rPr>
            </w:pPr>
            <w:r>
              <w:rPr>
                <w:rFonts w:asciiTheme="minorHAnsi" w:hAnsiTheme="minorHAnsi" w:cstheme="minorHAnsi"/>
              </w:rPr>
              <w:t>37/60</w:t>
            </w:r>
            <w:r w:rsidR="0021680E" w:rsidRPr="00617126">
              <w:rPr>
                <w:rFonts w:asciiTheme="minorHAnsi" w:hAnsiTheme="minorHAnsi" w:cstheme="minorHAnsi"/>
              </w:rPr>
              <w:t xml:space="preserve"> </w:t>
            </w:r>
            <w:r w:rsidR="007C7995" w:rsidRPr="00617126">
              <w:rPr>
                <w:rFonts w:asciiTheme="minorHAnsi" w:hAnsiTheme="minorHAnsi" w:cstheme="minorHAnsi"/>
              </w:rPr>
              <w:t>Pupils (60</w:t>
            </w:r>
            <w:r w:rsidR="0021680E" w:rsidRPr="00617126">
              <w:rPr>
                <w:rFonts w:asciiTheme="minorHAnsi" w:hAnsiTheme="minorHAnsi" w:cstheme="minorHAnsi"/>
              </w:rPr>
              <w:t>%)</w:t>
            </w:r>
          </w:p>
        </w:tc>
        <w:tc>
          <w:tcPr>
            <w:tcW w:w="4252" w:type="dxa"/>
            <w:shd w:val="clear" w:color="auto" w:fill="FFFFFF" w:themeFill="background1"/>
          </w:tcPr>
          <w:p w:rsidR="0021680E" w:rsidRPr="00617126" w:rsidRDefault="0021680E" w:rsidP="0021680E">
            <w:pPr>
              <w:rPr>
                <w:rFonts w:asciiTheme="minorHAnsi" w:hAnsiTheme="minorHAnsi" w:cstheme="minorHAnsi"/>
              </w:rPr>
            </w:pPr>
          </w:p>
        </w:tc>
      </w:tr>
      <w:tr w:rsidR="0021680E" w:rsidRPr="00617126" w:rsidTr="0021680E">
        <w:tc>
          <w:tcPr>
            <w:tcW w:w="7001" w:type="dxa"/>
            <w:shd w:val="clear" w:color="auto" w:fill="FFFFFF" w:themeFill="background1"/>
          </w:tcPr>
          <w:p w:rsidR="0021680E" w:rsidRPr="00617126" w:rsidRDefault="0021680E" w:rsidP="0021680E">
            <w:pPr>
              <w:rPr>
                <w:rFonts w:asciiTheme="minorHAnsi" w:hAnsiTheme="minorHAnsi" w:cstheme="minorHAnsi"/>
              </w:rPr>
            </w:pPr>
            <w:r w:rsidRPr="00617126">
              <w:rPr>
                <w:rFonts w:asciiTheme="minorHAnsi" w:hAnsiTheme="minorHAnsi" w:cstheme="minorHAnsi"/>
              </w:rPr>
              <w:t>Year 6</w:t>
            </w:r>
          </w:p>
        </w:tc>
        <w:tc>
          <w:tcPr>
            <w:tcW w:w="2695" w:type="dxa"/>
            <w:shd w:val="clear" w:color="auto" w:fill="FFFFFF" w:themeFill="background1"/>
          </w:tcPr>
          <w:p w:rsidR="0021680E" w:rsidRPr="00617126" w:rsidRDefault="00F36239" w:rsidP="0021680E">
            <w:pPr>
              <w:rPr>
                <w:rFonts w:asciiTheme="minorHAnsi" w:hAnsiTheme="minorHAnsi" w:cstheme="minorHAnsi"/>
              </w:rPr>
            </w:pPr>
            <w:r>
              <w:rPr>
                <w:rFonts w:asciiTheme="minorHAnsi" w:hAnsiTheme="minorHAnsi" w:cstheme="minorHAnsi"/>
              </w:rPr>
              <w:t>28</w:t>
            </w:r>
            <w:r w:rsidR="00FE560F">
              <w:rPr>
                <w:rFonts w:asciiTheme="minorHAnsi" w:hAnsiTheme="minorHAnsi" w:cstheme="minorHAnsi"/>
              </w:rPr>
              <w:t>/60</w:t>
            </w:r>
            <w:r>
              <w:rPr>
                <w:rFonts w:asciiTheme="minorHAnsi" w:hAnsiTheme="minorHAnsi" w:cstheme="minorHAnsi"/>
              </w:rPr>
              <w:t xml:space="preserve"> Pupils (47</w:t>
            </w:r>
            <w:r w:rsidR="0021680E" w:rsidRPr="00617126">
              <w:rPr>
                <w:rFonts w:asciiTheme="minorHAnsi" w:hAnsiTheme="minorHAnsi" w:cstheme="minorHAnsi"/>
              </w:rPr>
              <w:t>%)</w:t>
            </w:r>
          </w:p>
        </w:tc>
        <w:tc>
          <w:tcPr>
            <w:tcW w:w="4252" w:type="dxa"/>
            <w:shd w:val="clear" w:color="auto" w:fill="FFFFFF" w:themeFill="background1"/>
          </w:tcPr>
          <w:p w:rsidR="0021680E" w:rsidRPr="00617126" w:rsidRDefault="0021680E" w:rsidP="0021680E">
            <w:pPr>
              <w:rPr>
                <w:rFonts w:asciiTheme="minorHAnsi" w:hAnsiTheme="minorHAnsi" w:cstheme="minorHAnsi"/>
              </w:rPr>
            </w:pPr>
          </w:p>
        </w:tc>
      </w:tr>
    </w:tbl>
    <w:p w:rsidR="00017716" w:rsidRPr="00617126" w:rsidRDefault="00017716" w:rsidP="0038334F">
      <w:pPr>
        <w:rPr>
          <w:rFonts w:asciiTheme="minorHAnsi" w:hAnsiTheme="minorHAnsi" w:cstheme="minorHAnsi"/>
        </w:rPr>
      </w:pPr>
    </w:p>
    <w:p w:rsidR="00727DB3" w:rsidRPr="00617126" w:rsidRDefault="00727DB3" w:rsidP="0038334F">
      <w:pPr>
        <w:rPr>
          <w:rFonts w:asciiTheme="minorHAnsi" w:hAnsiTheme="minorHAnsi" w:cstheme="minorHAnsi"/>
          <w:b/>
          <w:u w:val="single"/>
        </w:rPr>
      </w:pPr>
    </w:p>
    <w:p w:rsidR="00727DB3" w:rsidRPr="00617126" w:rsidRDefault="00727DB3" w:rsidP="0038334F">
      <w:pPr>
        <w:rPr>
          <w:rFonts w:asciiTheme="minorHAnsi" w:hAnsiTheme="minorHAnsi" w:cstheme="minorHAnsi"/>
          <w:b/>
          <w:sz w:val="28"/>
          <w:szCs w:val="28"/>
          <w:u w:val="single"/>
        </w:rPr>
      </w:pPr>
      <w:r w:rsidRPr="00617126">
        <w:rPr>
          <w:rFonts w:asciiTheme="minorHAnsi" w:hAnsiTheme="minorHAnsi" w:cstheme="minorHAnsi"/>
          <w:b/>
          <w:sz w:val="28"/>
          <w:szCs w:val="28"/>
          <w:u w:val="single"/>
        </w:rPr>
        <w:t xml:space="preserve">Mobility: </w:t>
      </w:r>
    </w:p>
    <w:p w:rsidR="00727DB3" w:rsidRPr="00617126" w:rsidRDefault="00727DB3" w:rsidP="0038334F">
      <w:pPr>
        <w:rPr>
          <w:rFonts w:asciiTheme="minorHAnsi" w:hAnsiTheme="minorHAnsi" w:cstheme="minorHAnsi"/>
        </w:rPr>
      </w:pPr>
    </w:p>
    <w:p w:rsidR="00727DB3" w:rsidRPr="00617126" w:rsidRDefault="00727DB3" w:rsidP="0038334F">
      <w:pPr>
        <w:rPr>
          <w:rFonts w:asciiTheme="minorHAnsi" w:hAnsiTheme="minorHAnsi" w:cstheme="minorHAnsi"/>
        </w:rPr>
      </w:pPr>
      <w:r w:rsidRPr="00617126">
        <w:rPr>
          <w:rFonts w:asciiTheme="minorHAnsi" w:hAnsiTheme="minorHAnsi" w:cstheme="minorHAnsi"/>
        </w:rPr>
        <w:t xml:space="preserve">Due to the high levels of mobility within the school exact percentages will fluctuate across the year and therefore explaining any differences in percentages from external data. The proportion of pupils joining or leaving the school other than at the beginning of the school year is significantly above average. There are also a significant number of pupils who join the school for a short stay period or return to home countries on a regular basis. The table below shows… </w:t>
      </w:r>
    </w:p>
    <w:p w:rsidR="00727DB3" w:rsidRPr="00617126" w:rsidRDefault="00727DB3" w:rsidP="0038334F">
      <w:pPr>
        <w:rPr>
          <w:rFonts w:asciiTheme="minorHAnsi" w:hAnsiTheme="minorHAnsi" w:cstheme="minorHAnsi"/>
        </w:rPr>
      </w:pPr>
    </w:p>
    <w:p w:rsidR="00727DB3" w:rsidRPr="00617126" w:rsidRDefault="00727DB3" w:rsidP="0038334F">
      <w:pPr>
        <w:rPr>
          <w:rFonts w:asciiTheme="minorHAnsi" w:hAnsiTheme="minorHAnsi" w:cstheme="minorHAnsi"/>
          <w:b/>
          <w:u w:val="single"/>
        </w:rPr>
      </w:pPr>
      <w:r w:rsidRPr="00617126">
        <w:rPr>
          <w:rFonts w:asciiTheme="minorHAnsi" w:hAnsiTheme="minorHAnsi" w:cstheme="minorHAnsi"/>
        </w:rPr>
        <w:sym w:font="Symbol" w:char="F0B7"/>
      </w:r>
      <w:r w:rsidRPr="00617126">
        <w:rPr>
          <w:rFonts w:asciiTheme="minorHAnsi" w:hAnsiTheme="minorHAnsi" w:cstheme="minorHAnsi"/>
        </w:rPr>
        <w:t xml:space="preserve"> Pupils new to the school during their current key stage</w:t>
      </w:r>
    </w:p>
    <w:p w:rsidR="00727DB3" w:rsidRPr="00617126" w:rsidRDefault="00727DB3" w:rsidP="0038334F">
      <w:pPr>
        <w:rPr>
          <w:rFonts w:asciiTheme="minorHAnsi" w:hAnsiTheme="minorHAnsi" w:cstheme="minorHAnsi"/>
          <w:b/>
          <w:u w:val="single"/>
        </w:rPr>
      </w:pPr>
    </w:p>
    <w:p w:rsidR="00727DB3" w:rsidRPr="00617126" w:rsidRDefault="00727DB3" w:rsidP="0038334F">
      <w:pPr>
        <w:rPr>
          <w:rFonts w:asciiTheme="minorHAnsi" w:hAnsiTheme="minorHAnsi" w:cstheme="minorHAnsi"/>
          <w:b/>
          <w:u w:val="single"/>
        </w:rPr>
      </w:pPr>
    </w:p>
    <w:p w:rsidR="00727DB3" w:rsidRPr="00617126" w:rsidRDefault="00727DB3" w:rsidP="0038334F">
      <w:pPr>
        <w:rPr>
          <w:rFonts w:asciiTheme="minorHAnsi" w:hAnsiTheme="minorHAnsi" w:cstheme="minorHAnsi"/>
          <w:b/>
          <w:sz w:val="28"/>
          <w:szCs w:val="28"/>
          <w:u w:val="single"/>
        </w:rPr>
      </w:pPr>
      <w:r w:rsidRPr="00617126">
        <w:rPr>
          <w:rFonts w:asciiTheme="minorHAnsi" w:hAnsiTheme="minorHAnsi" w:cstheme="minorHAnsi"/>
          <w:b/>
          <w:sz w:val="28"/>
          <w:szCs w:val="28"/>
          <w:u w:val="single"/>
        </w:rPr>
        <w:t>Research:</w:t>
      </w:r>
    </w:p>
    <w:p w:rsidR="00727DB3" w:rsidRPr="00617126" w:rsidRDefault="00727DB3" w:rsidP="0038334F">
      <w:pPr>
        <w:rPr>
          <w:rFonts w:asciiTheme="minorHAnsi" w:hAnsiTheme="minorHAnsi" w:cstheme="minorHAnsi"/>
          <w:b/>
          <w:sz w:val="28"/>
          <w:szCs w:val="28"/>
          <w:u w:val="single"/>
        </w:rPr>
      </w:pPr>
    </w:p>
    <w:p w:rsidR="00727DB3" w:rsidRPr="00617126" w:rsidRDefault="00727DB3" w:rsidP="0038334F">
      <w:pPr>
        <w:rPr>
          <w:rFonts w:asciiTheme="minorHAnsi" w:hAnsiTheme="minorHAnsi" w:cstheme="minorHAnsi"/>
        </w:rPr>
      </w:pPr>
      <w:r w:rsidRPr="00617126">
        <w:rPr>
          <w:rFonts w:asciiTheme="minorHAnsi" w:hAnsiTheme="minorHAnsi" w:cstheme="minorHAnsi"/>
        </w:rPr>
        <w:t xml:space="preserve">The Sutton Trust and Education Endowment Foundation (June 2019) and the EEF Toolkit play a key role in our spending plans for Pupil Premium. Collaboration and coaching are key principals of our approach; supplemented by early intervention, social &amp; emotional learning, meta-cognition &amp; self-regulation and digital technology – all of which score highly on the EEF Toolkit. The school follows the Implementation process of Explore, Prepare, Deliver and Sustain and believes quality teaching helps every child. </w:t>
      </w:r>
    </w:p>
    <w:p w:rsidR="00727DB3" w:rsidRPr="00617126" w:rsidRDefault="00727DB3" w:rsidP="0038334F">
      <w:pPr>
        <w:rPr>
          <w:rFonts w:asciiTheme="minorHAnsi" w:hAnsiTheme="minorHAnsi" w:cstheme="minorHAnsi"/>
        </w:rPr>
      </w:pPr>
    </w:p>
    <w:p w:rsidR="00727DB3" w:rsidRPr="00617126" w:rsidRDefault="00727DB3" w:rsidP="0038334F">
      <w:pPr>
        <w:rPr>
          <w:rFonts w:asciiTheme="minorHAnsi" w:hAnsiTheme="minorHAnsi" w:cstheme="minorHAnsi"/>
        </w:rPr>
      </w:pPr>
      <w:r w:rsidRPr="00617126">
        <w:rPr>
          <w:rFonts w:asciiTheme="minorHAnsi" w:hAnsiTheme="minorHAnsi" w:cstheme="minorHAnsi"/>
        </w:rPr>
        <w:t xml:space="preserve">Smithdown Primary continues to adopt a tiered approach to Pupil Premium Spending with a focus on the following… </w:t>
      </w:r>
    </w:p>
    <w:p w:rsidR="00727DB3" w:rsidRPr="00617126" w:rsidRDefault="00727DB3" w:rsidP="0038334F">
      <w:pPr>
        <w:rPr>
          <w:rFonts w:asciiTheme="minorHAnsi" w:hAnsiTheme="minorHAnsi" w:cstheme="minorHAnsi"/>
        </w:rPr>
      </w:pPr>
    </w:p>
    <w:p w:rsidR="00727DB3" w:rsidRPr="00617126" w:rsidRDefault="00727DB3" w:rsidP="0038334F">
      <w:pPr>
        <w:rPr>
          <w:rFonts w:asciiTheme="minorHAnsi" w:hAnsiTheme="minorHAnsi" w:cstheme="minorHAnsi"/>
        </w:rPr>
      </w:pPr>
      <w:r w:rsidRPr="00617126">
        <w:rPr>
          <w:rFonts w:asciiTheme="minorHAnsi" w:hAnsiTheme="minorHAnsi" w:cstheme="minorHAnsi"/>
        </w:rPr>
        <w:t xml:space="preserve">1. Teaching – a focus on professional development ensuring the opportunity for highly skilled teachers to support and develop early career teachers </w:t>
      </w:r>
    </w:p>
    <w:p w:rsidR="00727DB3" w:rsidRPr="00617126" w:rsidRDefault="00727DB3" w:rsidP="0038334F">
      <w:pPr>
        <w:rPr>
          <w:rFonts w:asciiTheme="minorHAnsi" w:hAnsiTheme="minorHAnsi" w:cstheme="minorHAnsi"/>
        </w:rPr>
      </w:pPr>
    </w:p>
    <w:p w:rsidR="00727DB3" w:rsidRPr="00617126" w:rsidRDefault="00727DB3" w:rsidP="0038334F">
      <w:pPr>
        <w:rPr>
          <w:rFonts w:asciiTheme="minorHAnsi" w:hAnsiTheme="minorHAnsi" w:cstheme="minorHAnsi"/>
        </w:rPr>
      </w:pPr>
      <w:r w:rsidRPr="00617126">
        <w:rPr>
          <w:rFonts w:asciiTheme="minorHAnsi" w:hAnsiTheme="minorHAnsi" w:cstheme="minorHAnsi"/>
        </w:rPr>
        <w:t>2. Targeted academic support – close links between intervention support and classroom teaching</w:t>
      </w:r>
    </w:p>
    <w:p w:rsidR="00727DB3" w:rsidRPr="00617126" w:rsidRDefault="00727DB3" w:rsidP="0038334F">
      <w:pPr>
        <w:rPr>
          <w:rFonts w:asciiTheme="minorHAnsi" w:hAnsiTheme="minorHAnsi" w:cstheme="minorHAnsi"/>
        </w:rPr>
      </w:pPr>
      <w:r w:rsidRPr="00617126">
        <w:rPr>
          <w:rFonts w:asciiTheme="minorHAnsi" w:hAnsiTheme="minorHAnsi" w:cstheme="minorHAnsi"/>
        </w:rPr>
        <w:t xml:space="preserve"> 3. Wider strategies – using social and emotional support to target non-academic barriers to success in and out of school.</w:t>
      </w:r>
    </w:p>
    <w:p w:rsidR="00727DB3" w:rsidRPr="00617126" w:rsidRDefault="00727DB3" w:rsidP="0038334F">
      <w:pPr>
        <w:rPr>
          <w:rFonts w:asciiTheme="minorHAnsi" w:hAnsiTheme="minorHAnsi" w:cstheme="minorHAnsi"/>
        </w:rPr>
      </w:pPr>
    </w:p>
    <w:p w:rsidR="006738DD" w:rsidRPr="00617126" w:rsidRDefault="006738DD" w:rsidP="0038334F">
      <w:pPr>
        <w:rPr>
          <w:rFonts w:asciiTheme="minorHAnsi" w:hAnsiTheme="minorHAnsi" w:cstheme="minorHAnsi"/>
          <w:b/>
          <w:u w:val="single"/>
        </w:rPr>
      </w:pPr>
    </w:p>
    <w:p w:rsidR="006738DD" w:rsidRPr="00617126" w:rsidRDefault="006738DD" w:rsidP="0038334F">
      <w:pPr>
        <w:rPr>
          <w:rFonts w:asciiTheme="minorHAnsi" w:hAnsiTheme="minorHAnsi" w:cstheme="minorHAnsi"/>
          <w:b/>
          <w:u w:val="single"/>
        </w:rPr>
      </w:pPr>
    </w:p>
    <w:p w:rsidR="006738DD" w:rsidRPr="00617126" w:rsidRDefault="006738DD" w:rsidP="0038334F">
      <w:pPr>
        <w:rPr>
          <w:rFonts w:asciiTheme="minorHAnsi" w:hAnsiTheme="minorHAnsi" w:cstheme="minorHAnsi"/>
          <w:b/>
          <w:u w:val="single"/>
        </w:rPr>
      </w:pPr>
    </w:p>
    <w:p w:rsidR="00727DB3" w:rsidRPr="00617126" w:rsidRDefault="00727DB3" w:rsidP="0038334F">
      <w:pPr>
        <w:rPr>
          <w:rFonts w:asciiTheme="minorHAnsi" w:hAnsiTheme="minorHAnsi" w:cstheme="minorHAnsi"/>
          <w:b/>
          <w:sz w:val="28"/>
          <w:szCs w:val="28"/>
          <w:u w:val="single"/>
        </w:rPr>
      </w:pPr>
      <w:r w:rsidRPr="00617126">
        <w:rPr>
          <w:rFonts w:asciiTheme="minorHAnsi" w:hAnsiTheme="minorHAnsi" w:cstheme="minorHAnsi"/>
          <w:b/>
          <w:u w:val="single"/>
        </w:rPr>
        <w:lastRenderedPageBreak/>
        <w:t>Barriers to Learning:</w:t>
      </w:r>
    </w:p>
    <w:p w:rsidR="00727DB3" w:rsidRPr="00617126" w:rsidRDefault="00727DB3" w:rsidP="0038334F">
      <w:pPr>
        <w:rPr>
          <w:rFonts w:asciiTheme="minorHAnsi" w:hAnsiTheme="minorHAnsi" w:cstheme="minorHAnsi"/>
          <w:b/>
          <w:u w:val="single"/>
        </w:rPr>
      </w:pPr>
    </w:p>
    <w:p w:rsidR="00727DB3" w:rsidRPr="00617126" w:rsidRDefault="00727DB3" w:rsidP="0038334F">
      <w:pPr>
        <w:rPr>
          <w:rFonts w:asciiTheme="minorHAnsi" w:hAnsiTheme="minorHAnsi" w:cstheme="minorHAnsi"/>
        </w:rPr>
      </w:pPr>
      <w:r w:rsidRPr="00617126">
        <w:rPr>
          <w:rFonts w:asciiTheme="minorHAnsi" w:hAnsiTheme="minorHAnsi" w:cstheme="minorHAnsi"/>
        </w:rPr>
        <w:t xml:space="preserve">The school’s Senior Leadership Team continually looks at ways to improve the life chances of our young people and the barriers that stand in the way of their development. We have categorised this into 5 key areas which remain a focus of a 3-year plan: </w:t>
      </w:r>
    </w:p>
    <w:p w:rsidR="00727DB3" w:rsidRPr="00617126" w:rsidRDefault="00727DB3" w:rsidP="0038334F">
      <w:pPr>
        <w:rPr>
          <w:rFonts w:asciiTheme="minorHAnsi" w:hAnsiTheme="minorHAnsi" w:cstheme="minorHAnsi"/>
        </w:rPr>
      </w:pPr>
    </w:p>
    <w:p w:rsidR="00727DB3" w:rsidRPr="00617126" w:rsidRDefault="00727DB3" w:rsidP="0038334F">
      <w:pPr>
        <w:rPr>
          <w:rFonts w:asciiTheme="minorHAnsi" w:hAnsiTheme="minorHAnsi" w:cstheme="minorHAnsi"/>
        </w:rPr>
      </w:pPr>
      <w:r w:rsidRPr="00617126">
        <w:rPr>
          <w:rFonts w:asciiTheme="minorHAnsi" w:hAnsiTheme="minorHAnsi" w:cstheme="minorHAnsi"/>
        </w:rPr>
        <w:sym w:font="Symbol" w:char="F0B7"/>
      </w:r>
      <w:r w:rsidRPr="00617126">
        <w:rPr>
          <w:rFonts w:asciiTheme="minorHAnsi" w:hAnsiTheme="minorHAnsi" w:cstheme="minorHAnsi"/>
        </w:rPr>
        <w:t xml:space="preserve"> Low baselines of attainment on entry to school</w:t>
      </w:r>
    </w:p>
    <w:p w:rsidR="00727DB3" w:rsidRPr="00617126" w:rsidRDefault="00727DB3" w:rsidP="0038334F">
      <w:pPr>
        <w:rPr>
          <w:rFonts w:asciiTheme="minorHAnsi" w:hAnsiTheme="minorHAnsi" w:cstheme="minorHAnsi"/>
        </w:rPr>
      </w:pPr>
      <w:r w:rsidRPr="00617126">
        <w:rPr>
          <w:rFonts w:asciiTheme="minorHAnsi" w:hAnsiTheme="minorHAnsi" w:cstheme="minorHAnsi"/>
        </w:rPr>
        <w:sym w:font="Symbol" w:char="F0B7"/>
      </w:r>
      <w:r w:rsidRPr="00617126">
        <w:rPr>
          <w:rFonts w:asciiTheme="minorHAnsi" w:hAnsiTheme="minorHAnsi" w:cstheme="minorHAnsi"/>
        </w:rPr>
        <w:t xml:space="preserve"> Limited experiences of life outside immediate environment </w:t>
      </w:r>
    </w:p>
    <w:p w:rsidR="00727DB3" w:rsidRPr="00617126" w:rsidRDefault="00727DB3" w:rsidP="0038334F">
      <w:pPr>
        <w:rPr>
          <w:rFonts w:asciiTheme="minorHAnsi" w:hAnsiTheme="minorHAnsi" w:cstheme="minorHAnsi"/>
        </w:rPr>
      </w:pPr>
      <w:r w:rsidRPr="00617126">
        <w:rPr>
          <w:rFonts w:asciiTheme="minorHAnsi" w:hAnsiTheme="minorHAnsi" w:cstheme="minorHAnsi"/>
        </w:rPr>
        <w:sym w:font="Symbol" w:char="F0B7"/>
      </w:r>
      <w:r w:rsidRPr="00617126">
        <w:rPr>
          <w:rFonts w:asciiTheme="minorHAnsi" w:hAnsiTheme="minorHAnsi" w:cstheme="minorHAnsi"/>
        </w:rPr>
        <w:t xml:space="preserve"> Attendance and Punctuality </w:t>
      </w:r>
    </w:p>
    <w:p w:rsidR="00727DB3" w:rsidRPr="00617126" w:rsidRDefault="00727DB3" w:rsidP="0038334F">
      <w:pPr>
        <w:rPr>
          <w:rFonts w:asciiTheme="minorHAnsi" w:hAnsiTheme="minorHAnsi" w:cstheme="minorHAnsi"/>
        </w:rPr>
      </w:pPr>
      <w:r w:rsidRPr="00617126">
        <w:rPr>
          <w:rFonts w:asciiTheme="minorHAnsi" w:hAnsiTheme="minorHAnsi" w:cstheme="minorHAnsi"/>
        </w:rPr>
        <w:sym w:font="Symbol" w:char="F0B7"/>
      </w:r>
      <w:r w:rsidRPr="00617126">
        <w:rPr>
          <w:rFonts w:asciiTheme="minorHAnsi" w:hAnsiTheme="minorHAnsi" w:cstheme="minorHAnsi"/>
        </w:rPr>
        <w:t xml:space="preserve"> Language Acquisition </w:t>
      </w:r>
    </w:p>
    <w:p w:rsidR="00727DB3" w:rsidRPr="00617126" w:rsidRDefault="00727DB3" w:rsidP="0038334F">
      <w:pPr>
        <w:rPr>
          <w:rFonts w:asciiTheme="minorHAnsi" w:hAnsiTheme="minorHAnsi" w:cstheme="minorHAnsi"/>
          <w:b/>
          <w:u w:val="single"/>
        </w:rPr>
      </w:pPr>
      <w:r w:rsidRPr="00617126">
        <w:rPr>
          <w:rFonts w:asciiTheme="minorHAnsi" w:hAnsiTheme="minorHAnsi" w:cstheme="minorHAnsi"/>
        </w:rPr>
        <w:sym w:font="Symbol" w:char="F0B7"/>
      </w:r>
      <w:r w:rsidRPr="00617126">
        <w:rPr>
          <w:rFonts w:asciiTheme="minorHAnsi" w:hAnsiTheme="minorHAnsi" w:cstheme="minorHAnsi"/>
        </w:rPr>
        <w:t xml:space="preserve"> Self-Belief and Confidence.</w:t>
      </w:r>
    </w:p>
    <w:p w:rsidR="00727DB3" w:rsidRPr="00617126" w:rsidRDefault="00727DB3" w:rsidP="0038334F">
      <w:pPr>
        <w:rPr>
          <w:rFonts w:asciiTheme="minorHAnsi" w:hAnsiTheme="minorHAnsi" w:cstheme="minorHAnsi"/>
          <w:b/>
          <w:u w:val="single"/>
        </w:rPr>
      </w:pPr>
    </w:p>
    <w:p w:rsidR="00727DB3" w:rsidRPr="00617126" w:rsidRDefault="00727DB3" w:rsidP="0038334F">
      <w:pPr>
        <w:rPr>
          <w:rFonts w:asciiTheme="minorHAnsi" w:hAnsiTheme="minorHAnsi" w:cstheme="minorHAnsi"/>
          <w:b/>
          <w:u w:val="single"/>
        </w:rPr>
      </w:pPr>
    </w:p>
    <w:p w:rsidR="00B228EB" w:rsidRPr="00617126" w:rsidRDefault="000A663A" w:rsidP="0038334F">
      <w:pPr>
        <w:rPr>
          <w:rFonts w:asciiTheme="minorHAnsi" w:hAnsiTheme="minorHAnsi" w:cstheme="minorHAnsi"/>
          <w:b/>
          <w:u w:val="single"/>
        </w:rPr>
      </w:pPr>
      <w:r w:rsidRPr="00617126">
        <w:rPr>
          <w:rFonts w:asciiTheme="minorHAnsi" w:hAnsiTheme="minorHAnsi" w:cstheme="minorHAnsi"/>
          <w:b/>
          <w:u w:val="single"/>
        </w:rPr>
        <w:t>Pupil Premium Allocation</w:t>
      </w:r>
      <w:r w:rsidR="00F32778" w:rsidRPr="00617126">
        <w:rPr>
          <w:rFonts w:asciiTheme="minorHAnsi" w:hAnsiTheme="minorHAnsi" w:cstheme="minorHAnsi"/>
          <w:b/>
          <w:u w:val="single"/>
        </w:rPr>
        <w:t>:</w:t>
      </w:r>
    </w:p>
    <w:p w:rsidR="00B228EB" w:rsidRPr="00617126" w:rsidRDefault="00B228EB" w:rsidP="0038334F">
      <w:pPr>
        <w:rPr>
          <w:rFonts w:asciiTheme="minorHAnsi" w:hAnsiTheme="minorHAnsi" w:cstheme="minorHAnsi"/>
          <w:b/>
          <w:u w:val="single"/>
        </w:rPr>
      </w:pPr>
    </w:p>
    <w:p w:rsidR="00B228EB" w:rsidRPr="00617126" w:rsidRDefault="00B228EB" w:rsidP="0038334F">
      <w:pPr>
        <w:rPr>
          <w:rFonts w:asciiTheme="minorHAnsi" w:hAnsiTheme="minorHAnsi" w:cstheme="minorHAnsi"/>
          <w:b/>
          <w:u w:val="single"/>
        </w:rPr>
      </w:pPr>
    </w:p>
    <w:tbl>
      <w:tblPr>
        <w:tblW w:w="145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3044"/>
        <w:gridCol w:w="3407"/>
        <w:gridCol w:w="4252"/>
        <w:gridCol w:w="1980"/>
      </w:tblGrid>
      <w:tr w:rsidR="00727DB3" w:rsidRPr="00617126" w:rsidTr="00727DB3">
        <w:tc>
          <w:tcPr>
            <w:tcW w:w="14596" w:type="dxa"/>
            <w:gridSpan w:val="5"/>
            <w:shd w:val="clear" w:color="auto" w:fill="002060"/>
          </w:tcPr>
          <w:p w:rsidR="00727DB3" w:rsidRPr="00617126" w:rsidRDefault="00727DB3" w:rsidP="0038334F">
            <w:pPr>
              <w:rPr>
                <w:rFonts w:asciiTheme="minorHAnsi" w:hAnsiTheme="minorHAnsi" w:cstheme="minorHAnsi"/>
              </w:rPr>
            </w:pPr>
            <w:r w:rsidRPr="00617126">
              <w:rPr>
                <w:rFonts w:asciiTheme="minorHAnsi" w:hAnsiTheme="minorHAnsi" w:cstheme="minorHAnsi"/>
              </w:rPr>
              <w:t>Proposed Spending Plan 2021-2022</w:t>
            </w:r>
          </w:p>
        </w:tc>
      </w:tr>
      <w:tr w:rsidR="00AB10F8" w:rsidRPr="00617126" w:rsidTr="00183999">
        <w:tc>
          <w:tcPr>
            <w:tcW w:w="1913" w:type="dxa"/>
            <w:shd w:val="clear" w:color="auto" w:fill="9CC2E5" w:themeFill="accent1" w:themeFillTint="99"/>
          </w:tcPr>
          <w:p w:rsidR="00AB10F8" w:rsidRPr="00617126" w:rsidRDefault="00727DB3" w:rsidP="0038334F">
            <w:pPr>
              <w:rPr>
                <w:rFonts w:asciiTheme="minorHAnsi" w:hAnsiTheme="minorHAnsi" w:cstheme="minorHAnsi"/>
              </w:rPr>
            </w:pPr>
            <w:r w:rsidRPr="00617126">
              <w:rPr>
                <w:rFonts w:asciiTheme="minorHAnsi" w:hAnsiTheme="minorHAnsi" w:cstheme="minorHAnsi"/>
              </w:rPr>
              <w:t>Cost</w:t>
            </w:r>
            <w:r w:rsidR="004774AA" w:rsidRPr="00617126">
              <w:rPr>
                <w:rFonts w:asciiTheme="minorHAnsi" w:hAnsiTheme="minorHAnsi" w:cstheme="minorHAnsi"/>
              </w:rPr>
              <w:t>:</w:t>
            </w:r>
          </w:p>
        </w:tc>
        <w:tc>
          <w:tcPr>
            <w:tcW w:w="3044" w:type="dxa"/>
            <w:shd w:val="clear" w:color="auto" w:fill="9CC2E5" w:themeFill="accent1" w:themeFillTint="99"/>
          </w:tcPr>
          <w:p w:rsidR="00AB10F8" w:rsidRPr="00617126" w:rsidRDefault="004774AA" w:rsidP="0038334F">
            <w:pPr>
              <w:rPr>
                <w:rFonts w:asciiTheme="minorHAnsi" w:hAnsiTheme="minorHAnsi" w:cstheme="minorHAnsi"/>
              </w:rPr>
            </w:pPr>
            <w:r w:rsidRPr="00617126">
              <w:rPr>
                <w:rFonts w:asciiTheme="minorHAnsi" w:hAnsiTheme="minorHAnsi" w:cstheme="minorHAnsi"/>
              </w:rPr>
              <w:t>Aim/Proposal:</w:t>
            </w:r>
          </w:p>
        </w:tc>
        <w:tc>
          <w:tcPr>
            <w:tcW w:w="3407" w:type="dxa"/>
            <w:shd w:val="clear" w:color="auto" w:fill="9CC2E5" w:themeFill="accent1" w:themeFillTint="99"/>
          </w:tcPr>
          <w:p w:rsidR="00AB10F8" w:rsidRPr="00617126" w:rsidRDefault="00727DB3" w:rsidP="0038334F">
            <w:pPr>
              <w:rPr>
                <w:rFonts w:asciiTheme="minorHAnsi" w:hAnsiTheme="minorHAnsi" w:cstheme="minorHAnsi"/>
              </w:rPr>
            </w:pPr>
            <w:r w:rsidRPr="00617126">
              <w:rPr>
                <w:rFonts w:asciiTheme="minorHAnsi" w:hAnsiTheme="minorHAnsi" w:cstheme="minorHAnsi"/>
              </w:rPr>
              <w:t>Nature of support</w:t>
            </w:r>
            <w:r w:rsidR="004774AA" w:rsidRPr="00617126">
              <w:rPr>
                <w:rFonts w:asciiTheme="minorHAnsi" w:hAnsiTheme="minorHAnsi" w:cstheme="minorHAnsi"/>
              </w:rPr>
              <w:t>:</w:t>
            </w:r>
          </w:p>
        </w:tc>
        <w:tc>
          <w:tcPr>
            <w:tcW w:w="4252" w:type="dxa"/>
            <w:shd w:val="clear" w:color="auto" w:fill="9CC2E5" w:themeFill="accent1" w:themeFillTint="99"/>
          </w:tcPr>
          <w:p w:rsidR="00AB10F8" w:rsidRPr="00617126" w:rsidRDefault="004774AA" w:rsidP="0038334F">
            <w:pPr>
              <w:rPr>
                <w:rFonts w:asciiTheme="minorHAnsi" w:hAnsiTheme="minorHAnsi" w:cstheme="minorHAnsi"/>
              </w:rPr>
            </w:pPr>
            <w:r w:rsidRPr="00617126">
              <w:rPr>
                <w:rFonts w:asciiTheme="minorHAnsi" w:hAnsiTheme="minorHAnsi" w:cstheme="minorHAnsi"/>
              </w:rPr>
              <w:t>Success Criteria:</w:t>
            </w:r>
          </w:p>
        </w:tc>
        <w:tc>
          <w:tcPr>
            <w:tcW w:w="1980" w:type="dxa"/>
            <w:shd w:val="clear" w:color="auto" w:fill="9CC2E5" w:themeFill="accent1" w:themeFillTint="99"/>
          </w:tcPr>
          <w:p w:rsidR="00AB10F8" w:rsidRPr="00617126" w:rsidRDefault="00431415" w:rsidP="0038334F">
            <w:pPr>
              <w:rPr>
                <w:rFonts w:asciiTheme="minorHAnsi" w:hAnsiTheme="minorHAnsi" w:cstheme="minorHAnsi"/>
              </w:rPr>
            </w:pPr>
            <w:r w:rsidRPr="00617126">
              <w:rPr>
                <w:rFonts w:asciiTheme="minorHAnsi" w:hAnsiTheme="minorHAnsi" w:cstheme="minorHAnsi"/>
              </w:rPr>
              <w:t>I</w:t>
            </w:r>
            <w:r w:rsidR="00AB10F8" w:rsidRPr="00617126">
              <w:rPr>
                <w:rFonts w:asciiTheme="minorHAnsi" w:hAnsiTheme="minorHAnsi" w:cstheme="minorHAnsi"/>
              </w:rPr>
              <w:t>mpact</w:t>
            </w:r>
            <w:r w:rsidRPr="00617126">
              <w:rPr>
                <w:rFonts w:asciiTheme="minorHAnsi" w:hAnsiTheme="minorHAnsi" w:cstheme="minorHAnsi"/>
              </w:rPr>
              <w:t>:</w:t>
            </w:r>
          </w:p>
        </w:tc>
      </w:tr>
      <w:tr w:rsidR="00E96D8F" w:rsidRPr="00617126" w:rsidTr="00183999">
        <w:tc>
          <w:tcPr>
            <w:tcW w:w="1913" w:type="dxa"/>
            <w:shd w:val="clear" w:color="auto" w:fill="auto"/>
          </w:tcPr>
          <w:p w:rsidR="00E96D8F" w:rsidRPr="00617126" w:rsidRDefault="00727DB3" w:rsidP="0038334F">
            <w:pPr>
              <w:rPr>
                <w:rFonts w:asciiTheme="minorHAnsi" w:hAnsiTheme="minorHAnsi" w:cstheme="minorHAnsi"/>
                <w:b/>
              </w:rPr>
            </w:pPr>
            <w:r w:rsidRPr="00617126">
              <w:rPr>
                <w:rFonts w:asciiTheme="minorHAnsi" w:hAnsiTheme="minorHAnsi" w:cstheme="minorHAnsi"/>
                <w:b/>
              </w:rPr>
              <w:t>£16,500</w:t>
            </w:r>
          </w:p>
          <w:p w:rsidR="00E96D8F" w:rsidRPr="00617126" w:rsidRDefault="00E96D8F" w:rsidP="0038334F">
            <w:pPr>
              <w:rPr>
                <w:rFonts w:asciiTheme="minorHAnsi" w:hAnsiTheme="minorHAnsi" w:cstheme="minorHAnsi"/>
                <w:i/>
              </w:rPr>
            </w:pPr>
            <w:r w:rsidRPr="00617126">
              <w:rPr>
                <w:rFonts w:asciiTheme="minorHAnsi" w:hAnsiTheme="minorHAnsi" w:cstheme="minorHAnsi"/>
                <w:i/>
              </w:rPr>
              <w:t>Contribution of salary costs approx. 50%.</w:t>
            </w:r>
          </w:p>
        </w:tc>
        <w:tc>
          <w:tcPr>
            <w:tcW w:w="3044" w:type="dxa"/>
            <w:shd w:val="clear" w:color="auto" w:fill="auto"/>
          </w:tcPr>
          <w:p w:rsidR="00E96D8F" w:rsidRPr="00151CD4" w:rsidRDefault="00727DB3" w:rsidP="0038334F">
            <w:pPr>
              <w:rPr>
                <w:rFonts w:asciiTheme="minorHAnsi" w:hAnsiTheme="minorHAnsi" w:cstheme="minorHAnsi"/>
              </w:rPr>
            </w:pPr>
            <w:r w:rsidRPr="00151CD4">
              <w:rPr>
                <w:rFonts w:asciiTheme="minorHAnsi" w:hAnsiTheme="minorHAnsi" w:cstheme="minorHAnsi"/>
              </w:rPr>
              <w:t>Family Liaison Officer</w:t>
            </w:r>
            <w:r w:rsidR="00151CD4">
              <w:rPr>
                <w:rFonts w:asciiTheme="minorHAnsi" w:hAnsiTheme="minorHAnsi" w:cstheme="minorHAnsi"/>
              </w:rPr>
              <w:t>:</w:t>
            </w:r>
            <w:r w:rsidRPr="00151CD4">
              <w:rPr>
                <w:rFonts w:asciiTheme="minorHAnsi" w:hAnsiTheme="minorHAnsi" w:cstheme="minorHAnsi"/>
              </w:rPr>
              <w:t xml:space="preserve"> </w:t>
            </w:r>
          </w:p>
          <w:p w:rsidR="00E96D8F" w:rsidRPr="00617126" w:rsidRDefault="00E96D8F" w:rsidP="0038334F">
            <w:pPr>
              <w:pStyle w:val="NoSpacing"/>
              <w:rPr>
                <w:rFonts w:asciiTheme="minorHAnsi" w:hAnsiTheme="minorHAnsi" w:cstheme="minorHAnsi"/>
              </w:rPr>
            </w:pPr>
            <w:r w:rsidRPr="00617126">
              <w:rPr>
                <w:rFonts w:asciiTheme="minorHAnsi" w:hAnsiTheme="minorHAnsi" w:cstheme="minorHAnsi"/>
              </w:rPr>
              <w:t>Works with individuals and small groups of pupils to develop social and emotional skills and gain confidence.</w:t>
            </w:r>
            <w:r w:rsidR="00183999" w:rsidRPr="00617126">
              <w:rPr>
                <w:rFonts w:asciiTheme="minorHAnsi" w:hAnsiTheme="minorHAnsi" w:cstheme="minorHAnsi"/>
              </w:rPr>
              <w:t xml:space="preserve"> Help overcome social and emotional barriers</w:t>
            </w:r>
          </w:p>
          <w:p w:rsidR="007130C7" w:rsidRPr="00617126" w:rsidRDefault="007130C7" w:rsidP="007130C7">
            <w:pPr>
              <w:pStyle w:val="NoSpacing"/>
              <w:numPr>
                <w:ilvl w:val="0"/>
                <w:numId w:val="3"/>
              </w:numPr>
              <w:rPr>
                <w:rFonts w:asciiTheme="minorHAnsi" w:hAnsiTheme="minorHAnsi" w:cstheme="minorHAnsi"/>
              </w:rPr>
            </w:pPr>
            <w:r w:rsidRPr="00617126">
              <w:rPr>
                <w:rFonts w:asciiTheme="minorHAnsi" w:hAnsiTheme="minorHAnsi" w:cstheme="minorHAnsi"/>
              </w:rPr>
              <w:t xml:space="preserve">Parental </w:t>
            </w:r>
            <w:r w:rsidR="00183999" w:rsidRPr="00617126">
              <w:rPr>
                <w:rFonts w:asciiTheme="minorHAnsi" w:hAnsiTheme="minorHAnsi" w:cstheme="minorHAnsi"/>
              </w:rPr>
              <w:t xml:space="preserve">relationship </w:t>
            </w:r>
            <w:r w:rsidRPr="00617126">
              <w:rPr>
                <w:rFonts w:asciiTheme="minorHAnsi" w:hAnsiTheme="minorHAnsi" w:cstheme="minorHAnsi"/>
              </w:rPr>
              <w:t>development</w:t>
            </w:r>
          </w:p>
          <w:p w:rsidR="007130C7" w:rsidRPr="00617126" w:rsidRDefault="007130C7" w:rsidP="007130C7">
            <w:pPr>
              <w:pStyle w:val="NoSpacing"/>
              <w:numPr>
                <w:ilvl w:val="0"/>
                <w:numId w:val="3"/>
              </w:numPr>
              <w:rPr>
                <w:rFonts w:asciiTheme="minorHAnsi" w:hAnsiTheme="minorHAnsi" w:cstheme="minorHAnsi"/>
              </w:rPr>
            </w:pPr>
            <w:r w:rsidRPr="00617126">
              <w:rPr>
                <w:rFonts w:asciiTheme="minorHAnsi" w:hAnsiTheme="minorHAnsi" w:cstheme="minorHAnsi"/>
              </w:rPr>
              <w:t>EHATS</w:t>
            </w:r>
          </w:p>
          <w:p w:rsidR="007130C7" w:rsidRPr="00617126" w:rsidRDefault="007130C7" w:rsidP="007130C7">
            <w:pPr>
              <w:pStyle w:val="NoSpacing"/>
              <w:numPr>
                <w:ilvl w:val="0"/>
                <w:numId w:val="3"/>
              </w:numPr>
              <w:rPr>
                <w:rFonts w:asciiTheme="minorHAnsi" w:hAnsiTheme="minorHAnsi" w:cstheme="minorHAnsi"/>
              </w:rPr>
            </w:pPr>
            <w:r w:rsidRPr="00617126">
              <w:rPr>
                <w:rFonts w:asciiTheme="minorHAnsi" w:hAnsiTheme="minorHAnsi" w:cstheme="minorHAnsi"/>
              </w:rPr>
              <w:t xml:space="preserve">Safeguarding </w:t>
            </w:r>
          </w:p>
        </w:tc>
        <w:tc>
          <w:tcPr>
            <w:tcW w:w="3407" w:type="dxa"/>
            <w:shd w:val="clear" w:color="auto" w:fill="auto"/>
          </w:tcPr>
          <w:p w:rsidR="00E96D8F" w:rsidRPr="00617126" w:rsidRDefault="00727DB3" w:rsidP="0038334F">
            <w:pPr>
              <w:rPr>
                <w:rFonts w:asciiTheme="minorHAnsi" w:hAnsiTheme="minorHAnsi" w:cstheme="minorHAnsi"/>
              </w:rPr>
            </w:pPr>
            <w:r w:rsidRPr="00617126">
              <w:rPr>
                <w:rFonts w:asciiTheme="minorHAnsi" w:hAnsiTheme="minorHAnsi" w:cstheme="minorHAnsi"/>
              </w:rPr>
              <w:t xml:space="preserve">Wider Strategies – </w:t>
            </w:r>
          </w:p>
          <w:p w:rsidR="00727DB3" w:rsidRPr="00617126" w:rsidRDefault="00727DB3" w:rsidP="0038334F">
            <w:pPr>
              <w:rPr>
                <w:rFonts w:asciiTheme="minorHAnsi" w:hAnsiTheme="minorHAnsi" w:cstheme="minorHAnsi"/>
              </w:rPr>
            </w:pPr>
            <w:r w:rsidRPr="00617126">
              <w:rPr>
                <w:rFonts w:asciiTheme="minorHAnsi" w:hAnsiTheme="minorHAnsi" w:cstheme="minorHAnsi"/>
              </w:rPr>
              <w:t xml:space="preserve">Social ,emotional and family support </w:t>
            </w:r>
          </w:p>
        </w:tc>
        <w:tc>
          <w:tcPr>
            <w:tcW w:w="4252" w:type="dxa"/>
            <w:shd w:val="clear" w:color="auto" w:fill="auto"/>
          </w:tcPr>
          <w:p w:rsidR="00E96D8F" w:rsidRPr="00617126" w:rsidRDefault="00E96D8F" w:rsidP="0038334F">
            <w:pPr>
              <w:rPr>
                <w:rFonts w:asciiTheme="minorHAnsi" w:hAnsiTheme="minorHAnsi" w:cstheme="minorHAnsi"/>
              </w:rPr>
            </w:pPr>
            <w:r w:rsidRPr="00617126">
              <w:rPr>
                <w:rFonts w:asciiTheme="minorHAnsi" w:hAnsiTheme="minorHAnsi" w:cstheme="minorHAnsi"/>
              </w:rPr>
              <w:t>Pupils feel safe and begin to trust adults in the school.</w:t>
            </w:r>
          </w:p>
          <w:p w:rsidR="00E96D8F" w:rsidRPr="00617126" w:rsidRDefault="00E96D8F" w:rsidP="0038334F">
            <w:pPr>
              <w:rPr>
                <w:rFonts w:asciiTheme="minorHAnsi" w:hAnsiTheme="minorHAnsi" w:cstheme="minorHAnsi"/>
              </w:rPr>
            </w:pPr>
            <w:r w:rsidRPr="00617126">
              <w:rPr>
                <w:rFonts w:asciiTheme="minorHAnsi" w:hAnsiTheme="minorHAnsi" w:cstheme="minorHAnsi"/>
              </w:rPr>
              <w:t>Emotional and Mental health issues are addressed.</w:t>
            </w:r>
          </w:p>
          <w:p w:rsidR="00E96D8F" w:rsidRPr="00617126" w:rsidRDefault="00E96D8F" w:rsidP="0038334F">
            <w:pPr>
              <w:rPr>
                <w:rFonts w:asciiTheme="minorHAnsi" w:hAnsiTheme="minorHAnsi" w:cstheme="minorHAnsi"/>
              </w:rPr>
            </w:pPr>
            <w:r w:rsidRPr="00617126">
              <w:rPr>
                <w:rFonts w:asciiTheme="minorHAnsi" w:hAnsiTheme="minorHAnsi" w:cstheme="minorHAnsi"/>
              </w:rPr>
              <w:t>Confidence in building relationships gained.</w:t>
            </w:r>
          </w:p>
          <w:p w:rsidR="00E96D8F" w:rsidRPr="00617126" w:rsidRDefault="00E96D8F" w:rsidP="0038334F">
            <w:pPr>
              <w:rPr>
                <w:rFonts w:asciiTheme="minorHAnsi" w:hAnsiTheme="minorHAnsi" w:cstheme="minorHAnsi"/>
              </w:rPr>
            </w:pPr>
            <w:r w:rsidRPr="00617126">
              <w:rPr>
                <w:rFonts w:asciiTheme="minorHAnsi" w:hAnsiTheme="minorHAnsi" w:cstheme="minorHAnsi"/>
              </w:rPr>
              <w:t>Readiness for learning improved.</w:t>
            </w:r>
          </w:p>
          <w:p w:rsidR="00E96D8F" w:rsidRPr="00617126" w:rsidRDefault="00423A98" w:rsidP="0038334F">
            <w:pPr>
              <w:rPr>
                <w:rFonts w:asciiTheme="minorHAnsi" w:hAnsiTheme="minorHAnsi" w:cstheme="minorHAnsi"/>
              </w:rPr>
            </w:pPr>
            <w:r w:rsidRPr="00617126">
              <w:rPr>
                <w:rFonts w:asciiTheme="minorHAnsi" w:hAnsiTheme="minorHAnsi" w:cstheme="minorHAnsi"/>
              </w:rPr>
              <w:t xml:space="preserve">Opportunities for vulnerable children to share their worries and concerns. Family involvement. Improved </w:t>
            </w:r>
          </w:p>
        </w:tc>
        <w:tc>
          <w:tcPr>
            <w:tcW w:w="1980" w:type="dxa"/>
            <w:shd w:val="clear" w:color="auto" w:fill="auto"/>
          </w:tcPr>
          <w:p w:rsidR="00E96D8F" w:rsidRPr="00617126" w:rsidRDefault="00E96D8F" w:rsidP="000F14C6">
            <w:pPr>
              <w:rPr>
                <w:rFonts w:asciiTheme="minorHAnsi" w:hAnsiTheme="minorHAnsi" w:cstheme="minorHAnsi"/>
                <w:color w:val="FF0000"/>
              </w:rPr>
            </w:pPr>
          </w:p>
        </w:tc>
      </w:tr>
      <w:tr w:rsidR="00263226" w:rsidRPr="00617126" w:rsidTr="00183999">
        <w:tc>
          <w:tcPr>
            <w:tcW w:w="1913" w:type="dxa"/>
            <w:shd w:val="clear" w:color="auto" w:fill="auto"/>
          </w:tcPr>
          <w:p w:rsidR="008C7132" w:rsidRPr="00617126" w:rsidRDefault="008C7132" w:rsidP="008C7132">
            <w:pPr>
              <w:rPr>
                <w:rFonts w:asciiTheme="minorHAnsi" w:hAnsiTheme="minorHAnsi" w:cstheme="minorHAnsi"/>
                <w:b/>
              </w:rPr>
            </w:pPr>
            <w:r w:rsidRPr="00617126">
              <w:rPr>
                <w:rFonts w:asciiTheme="minorHAnsi" w:hAnsiTheme="minorHAnsi" w:cstheme="minorHAnsi"/>
                <w:b/>
              </w:rPr>
              <w:lastRenderedPageBreak/>
              <w:t>£16,500</w:t>
            </w:r>
          </w:p>
          <w:p w:rsidR="008C7132" w:rsidRPr="00617126" w:rsidRDefault="008C7132" w:rsidP="008C7132">
            <w:pPr>
              <w:rPr>
                <w:rFonts w:asciiTheme="minorHAnsi" w:hAnsiTheme="minorHAnsi" w:cstheme="minorHAnsi"/>
                <w:i/>
              </w:rPr>
            </w:pPr>
            <w:r w:rsidRPr="00617126">
              <w:rPr>
                <w:rFonts w:asciiTheme="minorHAnsi" w:hAnsiTheme="minorHAnsi" w:cstheme="minorHAnsi"/>
                <w:i/>
              </w:rPr>
              <w:t>Contribution of salary costs approx. 50%.</w:t>
            </w:r>
          </w:p>
          <w:p w:rsidR="00263226" w:rsidRPr="00617126" w:rsidRDefault="00263226" w:rsidP="00263226">
            <w:pPr>
              <w:rPr>
                <w:rFonts w:asciiTheme="minorHAnsi" w:hAnsiTheme="minorHAnsi" w:cstheme="minorHAnsi"/>
                <w:i/>
              </w:rPr>
            </w:pPr>
          </w:p>
        </w:tc>
        <w:tc>
          <w:tcPr>
            <w:tcW w:w="3044" w:type="dxa"/>
            <w:shd w:val="clear" w:color="auto" w:fill="auto"/>
          </w:tcPr>
          <w:p w:rsidR="00263226" w:rsidRPr="00617126" w:rsidRDefault="008C7132" w:rsidP="00263226">
            <w:pPr>
              <w:rPr>
                <w:rFonts w:asciiTheme="minorHAnsi" w:hAnsiTheme="minorHAnsi" w:cstheme="minorHAnsi"/>
              </w:rPr>
            </w:pPr>
            <w:r w:rsidRPr="00617126">
              <w:rPr>
                <w:rFonts w:asciiTheme="minorHAnsi" w:hAnsiTheme="minorHAnsi" w:cstheme="minorHAnsi"/>
              </w:rPr>
              <w:t>Effective and efficient support for families experiencing social and emotional difficulties.</w:t>
            </w:r>
          </w:p>
        </w:tc>
        <w:tc>
          <w:tcPr>
            <w:tcW w:w="3407" w:type="dxa"/>
            <w:shd w:val="clear" w:color="auto" w:fill="auto"/>
          </w:tcPr>
          <w:p w:rsidR="008C7132" w:rsidRPr="00617126" w:rsidRDefault="008C7132" w:rsidP="008C7132">
            <w:pPr>
              <w:rPr>
                <w:rFonts w:asciiTheme="minorHAnsi" w:hAnsiTheme="minorHAnsi" w:cstheme="minorHAnsi"/>
              </w:rPr>
            </w:pPr>
            <w:r w:rsidRPr="00617126">
              <w:rPr>
                <w:rFonts w:asciiTheme="minorHAnsi" w:hAnsiTheme="minorHAnsi" w:cstheme="minorHAnsi"/>
              </w:rPr>
              <w:t xml:space="preserve">Wider Strategies – </w:t>
            </w:r>
          </w:p>
          <w:p w:rsidR="00263226" w:rsidRPr="00617126" w:rsidRDefault="008C7132" w:rsidP="008C7132">
            <w:pPr>
              <w:rPr>
                <w:rFonts w:asciiTheme="minorHAnsi" w:hAnsiTheme="minorHAnsi" w:cstheme="minorHAnsi"/>
              </w:rPr>
            </w:pPr>
            <w:r w:rsidRPr="00617126">
              <w:rPr>
                <w:rFonts w:asciiTheme="minorHAnsi" w:hAnsiTheme="minorHAnsi" w:cstheme="minorHAnsi"/>
              </w:rPr>
              <w:t>Social ,emotional and family support</w:t>
            </w:r>
          </w:p>
        </w:tc>
        <w:tc>
          <w:tcPr>
            <w:tcW w:w="4252" w:type="dxa"/>
            <w:shd w:val="clear" w:color="auto" w:fill="auto"/>
          </w:tcPr>
          <w:p w:rsidR="00263226" w:rsidRPr="00617126" w:rsidRDefault="008C7132" w:rsidP="008C7132">
            <w:pPr>
              <w:rPr>
                <w:rFonts w:asciiTheme="minorHAnsi" w:hAnsiTheme="minorHAnsi" w:cstheme="minorHAnsi"/>
              </w:rPr>
            </w:pPr>
            <w:r w:rsidRPr="00617126">
              <w:rPr>
                <w:rFonts w:asciiTheme="minorHAnsi" w:hAnsiTheme="minorHAnsi" w:cstheme="minorHAnsi"/>
              </w:rPr>
              <w:t>Effective early identification of family needs. Signposting and guidance for next steps. Access to external support facilitated as necessary.</w:t>
            </w:r>
          </w:p>
        </w:tc>
        <w:tc>
          <w:tcPr>
            <w:tcW w:w="1980" w:type="dxa"/>
            <w:shd w:val="clear" w:color="auto" w:fill="auto"/>
          </w:tcPr>
          <w:p w:rsidR="00263226" w:rsidRPr="00617126" w:rsidRDefault="00263226" w:rsidP="00263226">
            <w:pPr>
              <w:rPr>
                <w:rFonts w:asciiTheme="minorHAnsi" w:hAnsiTheme="minorHAnsi" w:cstheme="minorHAnsi"/>
              </w:rPr>
            </w:pPr>
            <w:r w:rsidRPr="00617126">
              <w:rPr>
                <w:rFonts w:asciiTheme="minorHAnsi" w:hAnsiTheme="minorHAnsi" w:cstheme="minorHAnsi"/>
                <w:color w:val="FF0000"/>
              </w:rPr>
              <w:t xml:space="preserve"> </w:t>
            </w:r>
          </w:p>
        </w:tc>
      </w:tr>
      <w:tr w:rsidR="005B46A1" w:rsidRPr="00617126" w:rsidTr="00183999">
        <w:tc>
          <w:tcPr>
            <w:tcW w:w="1913" w:type="dxa"/>
            <w:shd w:val="clear" w:color="auto" w:fill="auto"/>
          </w:tcPr>
          <w:p w:rsidR="005B46A1" w:rsidRPr="00617126" w:rsidRDefault="006B1DC6" w:rsidP="00263226">
            <w:pPr>
              <w:rPr>
                <w:rFonts w:asciiTheme="minorHAnsi" w:hAnsiTheme="minorHAnsi" w:cstheme="minorHAnsi"/>
                <w:b/>
              </w:rPr>
            </w:pPr>
            <w:r>
              <w:rPr>
                <w:rFonts w:asciiTheme="minorHAnsi" w:hAnsiTheme="minorHAnsi" w:cstheme="minorHAnsi"/>
                <w:b/>
              </w:rPr>
              <w:t>£36,</w:t>
            </w:r>
            <w:r w:rsidR="004F1738" w:rsidRPr="00617126">
              <w:rPr>
                <w:rFonts w:asciiTheme="minorHAnsi" w:hAnsiTheme="minorHAnsi" w:cstheme="minorHAnsi"/>
                <w:b/>
              </w:rPr>
              <w:t>00</w:t>
            </w:r>
            <w:r w:rsidR="0090555F" w:rsidRPr="00617126">
              <w:rPr>
                <w:rFonts w:asciiTheme="minorHAnsi" w:hAnsiTheme="minorHAnsi" w:cstheme="minorHAnsi"/>
                <w:b/>
              </w:rPr>
              <w:t>0</w:t>
            </w:r>
          </w:p>
          <w:p w:rsidR="004F1738" w:rsidRPr="00617126" w:rsidRDefault="006738DD" w:rsidP="00263226">
            <w:pPr>
              <w:rPr>
                <w:rFonts w:asciiTheme="minorHAnsi" w:hAnsiTheme="minorHAnsi" w:cstheme="minorHAnsi"/>
                <w:b/>
              </w:rPr>
            </w:pPr>
            <w:r w:rsidRPr="00617126">
              <w:rPr>
                <w:rFonts w:asciiTheme="minorHAnsi" w:hAnsiTheme="minorHAnsi" w:cstheme="minorHAnsi"/>
                <w:i/>
              </w:rPr>
              <w:t>Contribution of salary costs 50</w:t>
            </w:r>
            <w:r w:rsidR="004F1738" w:rsidRPr="00617126">
              <w:rPr>
                <w:rFonts w:asciiTheme="minorHAnsi" w:hAnsiTheme="minorHAnsi" w:cstheme="minorHAnsi"/>
                <w:i/>
              </w:rPr>
              <w:t>%</w:t>
            </w:r>
          </w:p>
        </w:tc>
        <w:tc>
          <w:tcPr>
            <w:tcW w:w="3044" w:type="dxa"/>
            <w:shd w:val="clear" w:color="auto" w:fill="auto"/>
          </w:tcPr>
          <w:p w:rsidR="005B46A1" w:rsidRPr="00617126" w:rsidRDefault="00151CD4" w:rsidP="005B46A1">
            <w:pPr>
              <w:rPr>
                <w:rFonts w:asciiTheme="minorHAnsi" w:hAnsiTheme="minorHAnsi" w:cstheme="minorHAnsi"/>
                <w:b/>
              </w:rPr>
            </w:pPr>
            <w:r w:rsidRPr="006B1DC6">
              <w:rPr>
                <w:rFonts w:asciiTheme="minorHAnsi" w:hAnsiTheme="minorHAnsi" w:cstheme="minorHAnsi"/>
              </w:rPr>
              <w:t>Deployment of KS2</w:t>
            </w:r>
            <w:r w:rsidR="005B46A1" w:rsidRPr="006B1DC6">
              <w:rPr>
                <w:rFonts w:asciiTheme="minorHAnsi" w:hAnsiTheme="minorHAnsi" w:cstheme="minorHAnsi"/>
              </w:rPr>
              <w:t xml:space="preserve"> </w:t>
            </w:r>
            <w:r w:rsidR="006B1DC6" w:rsidRPr="006B1DC6">
              <w:rPr>
                <w:rFonts w:asciiTheme="minorHAnsi" w:hAnsiTheme="minorHAnsi" w:cstheme="minorHAnsi"/>
              </w:rPr>
              <w:t xml:space="preserve">and KS2 </w:t>
            </w:r>
            <w:r w:rsidR="005B46A1" w:rsidRPr="006B1DC6">
              <w:rPr>
                <w:rFonts w:asciiTheme="minorHAnsi" w:hAnsiTheme="minorHAnsi" w:cstheme="minorHAnsi"/>
              </w:rPr>
              <w:t>teacher</w:t>
            </w:r>
            <w:r w:rsidR="005B46A1" w:rsidRPr="00617126">
              <w:rPr>
                <w:rFonts w:asciiTheme="minorHAnsi" w:hAnsiTheme="minorHAnsi" w:cstheme="minorHAnsi"/>
              </w:rPr>
              <w:t xml:space="preserve"> (20%) to support the teaching of Whole Class Year 6 Reading, writing and maths </w:t>
            </w:r>
          </w:p>
        </w:tc>
        <w:tc>
          <w:tcPr>
            <w:tcW w:w="3407" w:type="dxa"/>
            <w:shd w:val="clear" w:color="auto" w:fill="auto"/>
          </w:tcPr>
          <w:p w:rsidR="005B46A1" w:rsidRPr="00151CD4" w:rsidRDefault="004F1738" w:rsidP="00263226">
            <w:pPr>
              <w:rPr>
                <w:rFonts w:asciiTheme="minorHAnsi" w:hAnsiTheme="minorHAnsi" w:cstheme="minorHAnsi"/>
              </w:rPr>
            </w:pPr>
            <w:r w:rsidRPr="00151CD4">
              <w:rPr>
                <w:rFonts w:asciiTheme="minorHAnsi" w:hAnsiTheme="minorHAnsi" w:cstheme="minorHAnsi"/>
              </w:rPr>
              <w:t>Teaching and the Curriculum</w:t>
            </w:r>
            <w:r w:rsidR="00FE1A2E" w:rsidRPr="00151CD4">
              <w:rPr>
                <w:rFonts w:asciiTheme="minorHAnsi" w:hAnsiTheme="minorHAnsi" w:cstheme="minorHAnsi"/>
              </w:rPr>
              <w:t xml:space="preserve"> – low entry point of learners, EAL and family context barrier to pupil progress</w:t>
            </w:r>
          </w:p>
        </w:tc>
        <w:tc>
          <w:tcPr>
            <w:tcW w:w="4252" w:type="dxa"/>
            <w:shd w:val="clear" w:color="auto" w:fill="auto"/>
          </w:tcPr>
          <w:p w:rsidR="005B46A1" w:rsidRPr="00617126" w:rsidRDefault="0090555F" w:rsidP="00263226">
            <w:pPr>
              <w:rPr>
                <w:rFonts w:asciiTheme="minorHAnsi" w:hAnsiTheme="minorHAnsi" w:cstheme="minorHAnsi"/>
              </w:rPr>
            </w:pPr>
            <w:r w:rsidRPr="00617126">
              <w:rPr>
                <w:rFonts w:asciiTheme="minorHAnsi" w:hAnsiTheme="minorHAnsi" w:cstheme="minorHAnsi"/>
              </w:rPr>
              <w:t>Improved standards in progress and attainment across the curriculum in Year</w:t>
            </w:r>
            <w:r w:rsidR="006B1DC6">
              <w:rPr>
                <w:rFonts w:asciiTheme="minorHAnsi" w:hAnsiTheme="minorHAnsi" w:cstheme="minorHAnsi"/>
              </w:rPr>
              <w:t xml:space="preserve"> 2 and</w:t>
            </w:r>
            <w:r w:rsidRPr="00617126">
              <w:rPr>
                <w:rFonts w:asciiTheme="minorHAnsi" w:hAnsiTheme="minorHAnsi" w:cstheme="minorHAnsi"/>
              </w:rPr>
              <w:t xml:space="preserve"> 6. </w:t>
            </w:r>
            <w:r w:rsidR="00E27348" w:rsidRPr="00617126">
              <w:rPr>
                <w:rFonts w:asciiTheme="minorHAnsi" w:hAnsiTheme="minorHAnsi" w:cstheme="minorHAnsi"/>
              </w:rPr>
              <w:t xml:space="preserve">Targeted support will enable learners to meet age expected standards. Improved pupil access to curriculum </w:t>
            </w:r>
          </w:p>
        </w:tc>
        <w:tc>
          <w:tcPr>
            <w:tcW w:w="1980" w:type="dxa"/>
            <w:shd w:val="clear" w:color="auto" w:fill="auto"/>
          </w:tcPr>
          <w:p w:rsidR="005B46A1" w:rsidRPr="00617126" w:rsidRDefault="005B46A1" w:rsidP="00263226">
            <w:pPr>
              <w:rPr>
                <w:rFonts w:asciiTheme="minorHAnsi" w:hAnsiTheme="minorHAnsi" w:cstheme="minorHAnsi"/>
                <w:color w:val="FF0000"/>
              </w:rPr>
            </w:pPr>
          </w:p>
        </w:tc>
      </w:tr>
      <w:tr w:rsidR="00E27348" w:rsidRPr="00617126" w:rsidTr="00183999">
        <w:tc>
          <w:tcPr>
            <w:tcW w:w="1913" w:type="dxa"/>
            <w:shd w:val="clear" w:color="auto" w:fill="auto"/>
          </w:tcPr>
          <w:p w:rsidR="00E27348" w:rsidRPr="00617126" w:rsidRDefault="00AA4F6E" w:rsidP="00263226">
            <w:pPr>
              <w:rPr>
                <w:rFonts w:asciiTheme="minorHAnsi" w:hAnsiTheme="minorHAnsi" w:cstheme="minorHAnsi"/>
                <w:b/>
              </w:rPr>
            </w:pPr>
            <w:r w:rsidRPr="00617126">
              <w:rPr>
                <w:rFonts w:asciiTheme="minorHAnsi" w:hAnsiTheme="minorHAnsi" w:cstheme="minorHAnsi"/>
                <w:b/>
              </w:rPr>
              <w:t>£25,000</w:t>
            </w:r>
          </w:p>
          <w:p w:rsidR="00AA4F6E" w:rsidRPr="00617126" w:rsidRDefault="00AA4F6E" w:rsidP="00AA4F6E">
            <w:pPr>
              <w:rPr>
                <w:rFonts w:asciiTheme="minorHAnsi" w:hAnsiTheme="minorHAnsi" w:cstheme="minorHAnsi"/>
                <w:i/>
              </w:rPr>
            </w:pPr>
            <w:r w:rsidRPr="00617126">
              <w:rPr>
                <w:rFonts w:asciiTheme="minorHAnsi" w:hAnsiTheme="minorHAnsi" w:cstheme="minorHAnsi"/>
                <w:i/>
              </w:rPr>
              <w:t>Contribution of salary costs approx. 50%.</w:t>
            </w:r>
          </w:p>
          <w:p w:rsidR="00AA4F6E" w:rsidRPr="00617126" w:rsidRDefault="00AA4F6E" w:rsidP="00263226">
            <w:pPr>
              <w:rPr>
                <w:rFonts w:asciiTheme="minorHAnsi" w:hAnsiTheme="minorHAnsi" w:cstheme="minorHAnsi"/>
                <w:i/>
              </w:rPr>
            </w:pPr>
          </w:p>
        </w:tc>
        <w:tc>
          <w:tcPr>
            <w:tcW w:w="3044" w:type="dxa"/>
            <w:shd w:val="clear" w:color="auto" w:fill="auto"/>
          </w:tcPr>
          <w:p w:rsidR="008D1D1A" w:rsidRPr="00617126" w:rsidRDefault="006B1DC6" w:rsidP="00AA4F6E">
            <w:pPr>
              <w:rPr>
                <w:rFonts w:asciiTheme="minorHAnsi" w:hAnsiTheme="minorHAnsi" w:cstheme="minorHAnsi"/>
              </w:rPr>
            </w:pPr>
            <w:r>
              <w:rPr>
                <w:rFonts w:asciiTheme="minorHAnsi" w:hAnsiTheme="minorHAnsi" w:cstheme="minorHAnsi"/>
              </w:rPr>
              <w:t>Development of Language Hub – Inclusion manager and HLTA’s support children through language intervention, acquisition and family context</w:t>
            </w:r>
          </w:p>
        </w:tc>
        <w:tc>
          <w:tcPr>
            <w:tcW w:w="3407" w:type="dxa"/>
            <w:shd w:val="clear" w:color="auto" w:fill="auto"/>
          </w:tcPr>
          <w:p w:rsidR="00AA4F6E" w:rsidRPr="00617126" w:rsidRDefault="00AA4F6E" w:rsidP="00AA4F6E">
            <w:pPr>
              <w:rPr>
                <w:rFonts w:asciiTheme="minorHAnsi" w:hAnsiTheme="minorHAnsi" w:cstheme="minorHAnsi"/>
              </w:rPr>
            </w:pPr>
            <w:r w:rsidRPr="00617126">
              <w:rPr>
                <w:rFonts w:asciiTheme="minorHAnsi" w:hAnsiTheme="minorHAnsi" w:cstheme="minorHAnsi"/>
              </w:rPr>
              <w:t xml:space="preserve">Wider Strategies – </w:t>
            </w:r>
          </w:p>
          <w:p w:rsidR="00FE1A2E" w:rsidRDefault="00AA4F6E" w:rsidP="00AA4F6E">
            <w:pPr>
              <w:rPr>
                <w:rFonts w:asciiTheme="minorHAnsi" w:hAnsiTheme="minorHAnsi" w:cstheme="minorHAnsi"/>
              </w:rPr>
            </w:pPr>
            <w:r w:rsidRPr="00617126">
              <w:rPr>
                <w:rFonts w:asciiTheme="minorHAnsi" w:hAnsiTheme="minorHAnsi" w:cstheme="minorHAnsi"/>
              </w:rPr>
              <w:t>Social ,emotional and family support</w:t>
            </w:r>
          </w:p>
          <w:p w:rsidR="006B1DC6" w:rsidRDefault="006B1DC6" w:rsidP="00AA4F6E">
            <w:pPr>
              <w:rPr>
                <w:rFonts w:asciiTheme="minorHAnsi" w:hAnsiTheme="minorHAnsi" w:cstheme="minorHAnsi"/>
              </w:rPr>
            </w:pPr>
          </w:p>
          <w:p w:rsidR="006B1DC6" w:rsidRPr="00617126" w:rsidRDefault="006B1DC6" w:rsidP="00AA4F6E">
            <w:pPr>
              <w:rPr>
                <w:rFonts w:asciiTheme="minorHAnsi" w:hAnsiTheme="minorHAnsi" w:cstheme="minorHAnsi"/>
                <w:b/>
              </w:rPr>
            </w:pPr>
            <w:r>
              <w:rPr>
                <w:rFonts w:asciiTheme="minorHAnsi" w:hAnsiTheme="minorHAnsi" w:cstheme="minorHAnsi"/>
              </w:rPr>
              <w:t xml:space="preserve">Teaching and the curriculum </w:t>
            </w:r>
          </w:p>
        </w:tc>
        <w:tc>
          <w:tcPr>
            <w:tcW w:w="4252" w:type="dxa"/>
            <w:shd w:val="clear" w:color="auto" w:fill="auto"/>
          </w:tcPr>
          <w:p w:rsidR="00E27348" w:rsidRPr="00617126" w:rsidRDefault="00AA4F6E" w:rsidP="00C255AA">
            <w:pPr>
              <w:shd w:val="clear" w:color="auto" w:fill="FFFFFF"/>
              <w:spacing w:before="75" w:after="450"/>
              <w:rPr>
                <w:rFonts w:asciiTheme="minorHAnsi" w:hAnsiTheme="minorHAnsi" w:cstheme="minorHAnsi"/>
                <w:color w:val="202124"/>
              </w:rPr>
            </w:pPr>
            <w:r w:rsidRPr="00617126">
              <w:rPr>
                <w:rFonts w:asciiTheme="minorHAnsi" w:hAnsiTheme="minorHAnsi" w:cstheme="minorHAnsi"/>
                <w:color w:val="202124"/>
              </w:rPr>
              <w:t>Develop family links and child’s context on arriving in UK.</w:t>
            </w:r>
            <w:r w:rsidRPr="00617126">
              <w:rPr>
                <w:rFonts w:asciiTheme="minorHAnsi" w:hAnsiTheme="minorHAnsi" w:cstheme="minorHAnsi"/>
              </w:rPr>
              <w:t xml:space="preserve"> Improved pupil confidence when encountering new learning. Independence enhanced when working in whole class setting. Accelerated progress of targeted pupils</w:t>
            </w:r>
            <w:r w:rsidR="006B1DC6">
              <w:rPr>
                <w:rFonts w:asciiTheme="minorHAnsi" w:hAnsiTheme="minorHAnsi" w:cstheme="minorHAnsi"/>
              </w:rPr>
              <w:t xml:space="preserve">. Children to access elements of the curriculum </w:t>
            </w:r>
          </w:p>
        </w:tc>
        <w:tc>
          <w:tcPr>
            <w:tcW w:w="1980" w:type="dxa"/>
            <w:shd w:val="clear" w:color="auto" w:fill="auto"/>
          </w:tcPr>
          <w:p w:rsidR="00E27348" w:rsidRPr="00617126" w:rsidRDefault="00E27348" w:rsidP="00263226">
            <w:pPr>
              <w:rPr>
                <w:rFonts w:asciiTheme="minorHAnsi" w:hAnsiTheme="minorHAnsi" w:cstheme="minorHAnsi"/>
                <w:color w:val="FF0000"/>
              </w:rPr>
            </w:pPr>
          </w:p>
        </w:tc>
      </w:tr>
      <w:tr w:rsidR="00263226" w:rsidRPr="00617126" w:rsidTr="00183999">
        <w:tc>
          <w:tcPr>
            <w:tcW w:w="1913" w:type="dxa"/>
            <w:shd w:val="clear" w:color="auto" w:fill="auto"/>
          </w:tcPr>
          <w:p w:rsidR="00263226" w:rsidRPr="00617126" w:rsidRDefault="00263226" w:rsidP="00263226">
            <w:pPr>
              <w:rPr>
                <w:rFonts w:asciiTheme="minorHAnsi" w:hAnsiTheme="minorHAnsi" w:cstheme="minorHAnsi"/>
                <w:b/>
              </w:rPr>
            </w:pPr>
            <w:r w:rsidRPr="00617126">
              <w:rPr>
                <w:rFonts w:asciiTheme="minorHAnsi" w:hAnsiTheme="minorHAnsi" w:cstheme="minorHAnsi"/>
                <w:b/>
              </w:rPr>
              <w:t>£7500</w:t>
            </w:r>
          </w:p>
          <w:p w:rsidR="00263226" w:rsidRPr="00617126" w:rsidRDefault="00263226" w:rsidP="00263226">
            <w:pPr>
              <w:rPr>
                <w:rFonts w:asciiTheme="minorHAnsi" w:hAnsiTheme="minorHAnsi" w:cstheme="minorHAnsi"/>
              </w:rPr>
            </w:pPr>
            <w:r w:rsidRPr="00617126">
              <w:rPr>
                <w:rFonts w:asciiTheme="minorHAnsi" w:hAnsiTheme="minorHAnsi" w:cstheme="minorHAnsi"/>
              </w:rPr>
              <w:t>75% contribution of salary and resource cost</w:t>
            </w:r>
          </w:p>
        </w:tc>
        <w:tc>
          <w:tcPr>
            <w:tcW w:w="3044" w:type="dxa"/>
            <w:shd w:val="clear" w:color="auto" w:fill="auto"/>
          </w:tcPr>
          <w:p w:rsidR="00263226" w:rsidRPr="00151CD4" w:rsidRDefault="00263226" w:rsidP="00263226">
            <w:pPr>
              <w:rPr>
                <w:rFonts w:asciiTheme="minorHAnsi" w:hAnsiTheme="minorHAnsi" w:cstheme="minorHAnsi"/>
              </w:rPr>
            </w:pPr>
            <w:r w:rsidRPr="00617126">
              <w:rPr>
                <w:rFonts w:asciiTheme="minorHAnsi" w:hAnsiTheme="minorHAnsi" w:cstheme="minorHAnsi"/>
                <w:b/>
              </w:rPr>
              <w:t>E</w:t>
            </w:r>
            <w:r w:rsidRPr="00151CD4">
              <w:rPr>
                <w:rFonts w:asciiTheme="minorHAnsi" w:hAnsiTheme="minorHAnsi" w:cstheme="minorHAnsi"/>
              </w:rPr>
              <w:t>dible Playground</w:t>
            </w:r>
          </w:p>
          <w:p w:rsidR="00263226" w:rsidRPr="00151CD4" w:rsidRDefault="00263226" w:rsidP="00263226">
            <w:pPr>
              <w:rPr>
                <w:rFonts w:asciiTheme="minorHAnsi" w:hAnsiTheme="minorHAnsi" w:cstheme="minorHAnsi"/>
              </w:rPr>
            </w:pPr>
            <w:r w:rsidRPr="00151CD4">
              <w:rPr>
                <w:rFonts w:asciiTheme="minorHAnsi" w:hAnsiTheme="minorHAnsi" w:cstheme="minorHAnsi"/>
              </w:rPr>
              <w:t>To boost concentration, health and wellbeing. Make outdoor learning more fun. Help all pupils unlock their potential and collaborate with others.</w:t>
            </w:r>
          </w:p>
          <w:p w:rsidR="00263226" w:rsidRPr="00617126" w:rsidRDefault="00263226" w:rsidP="00263226">
            <w:pPr>
              <w:rPr>
                <w:rFonts w:asciiTheme="minorHAnsi" w:hAnsiTheme="minorHAnsi" w:cstheme="minorHAnsi"/>
              </w:rPr>
            </w:pPr>
            <w:r w:rsidRPr="00151CD4">
              <w:rPr>
                <w:rFonts w:asciiTheme="minorHAnsi" w:hAnsiTheme="minorHAnsi" w:cstheme="minorHAnsi"/>
              </w:rPr>
              <w:lastRenderedPageBreak/>
              <w:t>Develop skills for the future and introduce new Enterprise initiative ideas</w:t>
            </w:r>
          </w:p>
        </w:tc>
        <w:tc>
          <w:tcPr>
            <w:tcW w:w="3407" w:type="dxa"/>
            <w:shd w:val="clear" w:color="auto" w:fill="auto"/>
          </w:tcPr>
          <w:p w:rsidR="00263226" w:rsidRPr="00151CD4" w:rsidRDefault="00263226" w:rsidP="00263226">
            <w:pPr>
              <w:rPr>
                <w:rFonts w:asciiTheme="minorHAnsi" w:hAnsiTheme="minorHAnsi" w:cstheme="minorHAnsi"/>
              </w:rPr>
            </w:pPr>
            <w:r w:rsidRPr="00151CD4">
              <w:rPr>
                <w:rFonts w:asciiTheme="minorHAnsi" w:hAnsiTheme="minorHAnsi" w:cstheme="minorHAnsi"/>
              </w:rPr>
              <w:lastRenderedPageBreak/>
              <w:t>Curriculum Learning and SMSC &amp; Pupil Well being. Family Support – children do not have opportunities for outdoor learning and how they can progress in areas of the curriculum</w:t>
            </w:r>
          </w:p>
        </w:tc>
        <w:tc>
          <w:tcPr>
            <w:tcW w:w="4252" w:type="dxa"/>
            <w:shd w:val="clear" w:color="auto" w:fill="auto"/>
          </w:tcPr>
          <w:p w:rsidR="00263226" w:rsidRPr="00617126" w:rsidRDefault="00263226" w:rsidP="00263226">
            <w:pPr>
              <w:rPr>
                <w:rFonts w:asciiTheme="minorHAnsi" w:hAnsiTheme="minorHAnsi" w:cstheme="minorHAnsi"/>
              </w:rPr>
            </w:pPr>
            <w:r w:rsidRPr="00617126">
              <w:rPr>
                <w:rFonts w:asciiTheme="minorHAnsi" w:hAnsiTheme="minorHAnsi" w:cstheme="minorHAnsi"/>
              </w:rPr>
              <w:t>Discovering that growing your own greens has health benefits and pride is taking in growing.</w:t>
            </w:r>
          </w:p>
          <w:p w:rsidR="00263226" w:rsidRPr="00617126" w:rsidRDefault="00263226" w:rsidP="00263226">
            <w:pPr>
              <w:rPr>
                <w:rFonts w:asciiTheme="minorHAnsi" w:hAnsiTheme="minorHAnsi" w:cstheme="minorHAnsi"/>
              </w:rPr>
            </w:pPr>
            <w:r w:rsidRPr="00617126">
              <w:rPr>
                <w:rFonts w:asciiTheme="minorHAnsi" w:hAnsiTheme="minorHAnsi" w:cstheme="minorHAnsi"/>
              </w:rPr>
              <w:t>Parents and members of the community benefit from the garden.</w:t>
            </w:r>
          </w:p>
          <w:p w:rsidR="00263226" w:rsidRPr="00617126" w:rsidRDefault="00263226" w:rsidP="00263226">
            <w:pPr>
              <w:rPr>
                <w:rFonts w:asciiTheme="minorHAnsi" w:hAnsiTheme="minorHAnsi" w:cstheme="minorHAnsi"/>
              </w:rPr>
            </w:pPr>
            <w:r w:rsidRPr="00617126">
              <w:rPr>
                <w:rFonts w:asciiTheme="minorHAnsi" w:hAnsiTheme="minorHAnsi" w:cstheme="minorHAnsi"/>
              </w:rPr>
              <w:t>Children develop skills to plant and care for vegetables.</w:t>
            </w:r>
          </w:p>
          <w:p w:rsidR="00263226" w:rsidRPr="00617126" w:rsidRDefault="00263226" w:rsidP="00263226">
            <w:pPr>
              <w:rPr>
                <w:rFonts w:asciiTheme="minorHAnsi" w:hAnsiTheme="minorHAnsi" w:cstheme="minorHAnsi"/>
              </w:rPr>
            </w:pPr>
            <w:r w:rsidRPr="00617126">
              <w:rPr>
                <w:rFonts w:asciiTheme="minorHAnsi" w:hAnsiTheme="minorHAnsi" w:cstheme="minorHAnsi"/>
              </w:rPr>
              <w:t>Links are developed across all curriculum areas.</w:t>
            </w:r>
          </w:p>
          <w:p w:rsidR="00263226" w:rsidRPr="00617126" w:rsidRDefault="00263226" w:rsidP="00263226">
            <w:pPr>
              <w:rPr>
                <w:rFonts w:asciiTheme="minorHAnsi" w:hAnsiTheme="minorHAnsi" w:cstheme="minorHAnsi"/>
              </w:rPr>
            </w:pPr>
            <w:r w:rsidRPr="00617126">
              <w:rPr>
                <w:rFonts w:asciiTheme="minorHAnsi" w:hAnsiTheme="minorHAnsi" w:cstheme="minorHAnsi"/>
              </w:rPr>
              <w:lastRenderedPageBreak/>
              <w:t xml:space="preserve">Children find the garden a place of peace and happiness for their emotionally wellbeing. </w:t>
            </w:r>
          </w:p>
          <w:p w:rsidR="00263226" w:rsidRPr="00617126" w:rsidRDefault="00263226" w:rsidP="00263226">
            <w:pPr>
              <w:rPr>
                <w:rFonts w:asciiTheme="minorHAnsi" w:hAnsiTheme="minorHAnsi" w:cstheme="minorHAnsi"/>
              </w:rPr>
            </w:pPr>
            <w:r w:rsidRPr="00617126">
              <w:rPr>
                <w:rFonts w:asciiTheme="minorHAnsi" w:hAnsiTheme="minorHAnsi" w:cstheme="minorHAnsi"/>
              </w:rPr>
              <w:t xml:space="preserve">Improved standards in STEM </w:t>
            </w:r>
          </w:p>
        </w:tc>
        <w:tc>
          <w:tcPr>
            <w:tcW w:w="1980" w:type="dxa"/>
            <w:shd w:val="clear" w:color="auto" w:fill="auto"/>
          </w:tcPr>
          <w:p w:rsidR="00263226" w:rsidRPr="00617126" w:rsidRDefault="00263226" w:rsidP="00263226">
            <w:pPr>
              <w:rPr>
                <w:rFonts w:asciiTheme="minorHAnsi" w:hAnsiTheme="minorHAnsi" w:cstheme="minorHAnsi"/>
              </w:rPr>
            </w:pPr>
            <w:r w:rsidRPr="00617126">
              <w:rPr>
                <w:rFonts w:asciiTheme="minorHAnsi" w:hAnsiTheme="minorHAnsi" w:cstheme="minorHAnsi"/>
                <w:color w:val="FF0000"/>
              </w:rPr>
              <w:lastRenderedPageBreak/>
              <w:t xml:space="preserve"> </w:t>
            </w:r>
          </w:p>
        </w:tc>
      </w:tr>
      <w:tr w:rsidR="00151CD4" w:rsidRPr="00617126" w:rsidTr="00183999">
        <w:tc>
          <w:tcPr>
            <w:tcW w:w="1913" w:type="dxa"/>
            <w:shd w:val="clear" w:color="auto" w:fill="auto"/>
          </w:tcPr>
          <w:p w:rsidR="00151CD4" w:rsidRPr="00617126" w:rsidRDefault="00151CD4" w:rsidP="00263226">
            <w:pPr>
              <w:rPr>
                <w:rFonts w:asciiTheme="minorHAnsi" w:hAnsiTheme="minorHAnsi" w:cstheme="minorHAnsi"/>
                <w:b/>
              </w:rPr>
            </w:pPr>
            <w:r>
              <w:rPr>
                <w:rFonts w:asciiTheme="minorHAnsi" w:hAnsiTheme="minorHAnsi" w:cstheme="minorHAnsi"/>
                <w:b/>
              </w:rPr>
              <w:t>£15000</w:t>
            </w:r>
          </w:p>
        </w:tc>
        <w:tc>
          <w:tcPr>
            <w:tcW w:w="3044" w:type="dxa"/>
            <w:shd w:val="clear" w:color="auto" w:fill="auto"/>
          </w:tcPr>
          <w:p w:rsidR="00151CD4" w:rsidRPr="00151CD4" w:rsidRDefault="00151CD4" w:rsidP="00263226">
            <w:pPr>
              <w:rPr>
                <w:rFonts w:asciiTheme="minorHAnsi" w:hAnsiTheme="minorHAnsi" w:cstheme="minorHAnsi"/>
              </w:rPr>
            </w:pPr>
            <w:r w:rsidRPr="00151CD4">
              <w:rPr>
                <w:rFonts w:asciiTheme="minorHAnsi" w:hAnsiTheme="minorHAnsi" w:cstheme="minorHAnsi"/>
              </w:rPr>
              <w:t xml:space="preserve">Planned curriculum which allows for enriched learning opportunities outside of the classroom </w:t>
            </w:r>
          </w:p>
        </w:tc>
        <w:tc>
          <w:tcPr>
            <w:tcW w:w="3407" w:type="dxa"/>
            <w:shd w:val="clear" w:color="auto" w:fill="auto"/>
          </w:tcPr>
          <w:p w:rsidR="00151CD4" w:rsidRPr="00151CD4" w:rsidRDefault="00151CD4" w:rsidP="00263226">
            <w:pPr>
              <w:rPr>
                <w:rFonts w:asciiTheme="minorHAnsi" w:hAnsiTheme="minorHAnsi" w:cstheme="minorHAnsi"/>
              </w:rPr>
            </w:pPr>
            <w:r w:rsidRPr="00151CD4">
              <w:rPr>
                <w:rFonts w:asciiTheme="minorHAnsi" w:hAnsiTheme="minorHAnsi" w:cstheme="minorHAnsi"/>
              </w:rPr>
              <w:t xml:space="preserve">Teaching and the curriculum </w:t>
            </w:r>
          </w:p>
        </w:tc>
        <w:tc>
          <w:tcPr>
            <w:tcW w:w="4252" w:type="dxa"/>
            <w:shd w:val="clear" w:color="auto" w:fill="auto"/>
          </w:tcPr>
          <w:p w:rsidR="00151CD4" w:rsidRPr="008725BC" w:rsidRDefault="008725BC" w:rsidP="00263226">
            <w:pPr>
              <w:rPr>
                <w:rFonts w:asciiTheme="minorHAnsi" w:hAnsiTheme="minorHAnsi" w:cstheme="minorHAnsi"/>
              </w:rPr>
            </w:pPr>
            <w:r w:rsidRPr="008725BC">
              <w:rPr>
                <w:rFonts w:asciiTheme="minorHAnsi" w:hAnsiTheme="minorHAnsi" w:cstheme="minorHAnsi"/>
              </w:rPr>
              <w:t>Enriched cultural and academic learning experiences of pupils across all year groups. Engaged and motivated pupils with a widening understanding of the curriculum and beyond.</w:t>
            </w:r>
          </w:p>
        </w:tc>
        <w:tc>
          <w:tcPr>
            <w:tcW w:w="1980" w:type="dxa"/>
            <w:shd w:val="clear" w:color="auto" w:fill="auto"/>
          </w:tcPr>
          <w:p w:rsidR="00151CD4" w:rsidRPr="00617126" w:rsidRDefault="00151CD4" w:rsidP="00263226">
            <w:pPr>
              <w:rPr>
                <w:rFonts w:asciiTheme="minorHAnsi" w:hAnsiTheme="minorHAnsi" w:cstheme="minorHAnsi"/>
                <w:color w:val="FF0000"/>
              </w:rPr>
            </w:pPr>
          </w:p>
        </w:tc>
      </w:tr>
      <w:tr w:rsidR="00DE0F54" w:rsidRPr="00617126" w:rsidTr="00183999">
        <w:tc>
          <w:tcPr>
            <w:tcW w:w="1913" w:type="dxa"/>
            <w:shd w:val="clear" w:color="auto" w:fill="auto"/>
          </w:tcPr>
          <w:p w:rsidR="00DE0F54" w:rsidRPr="00617126" w:rsidRDefault="00E27348" w:rsidP="00263226">
            <w:pPr>
              <w:rPr>
                <w:rFonts w:asciiTheme="minorHAnsi" w:hAnsiTheme="minorHAnsi" w:cstheme="minorHAnsi"/>
                <w:b/>
              </w:rPr>
            </w:pPr>
            <w:r w:rsidRPr="00617126">
              <w:rPr>
                <w:rFonts w:asciiTheme="minorHAnsi" w:hAnsiTheme="minorHAnsi" w:cstheme="minorHAnsi"/>
                <w:b/>
              </w:rPr>
              <w:t>£2</w:t>
            </w:r>
            <w:r w:rsidR="00C87C7C" w:rsidRPr="00617126">
              <w:rPr>
                <w:rFonts w:asciiTheme="minorHAnsi" w:hAnsiTheme="minorHAnsi" w:cstheme="minorHAnsi"/>
                <w:b/>
              </w:rPr>
              <w:t>500</w:t>
            </w:r>
          </w:p>
          <w:p w:rsidR="00C87C7C" w:rsidRPr="00617126" w:rsidRDefault="00151CD4" w:rsidP="00263226">
            <w:pPr>
              <w:rPr>
                <w:rFonts w:asciiTheme="minorHAnsi" w:hAnsiTheme="minorHAnsi" w:cstheme="minorHAnsi"/>
                <w:i/>
              </w:rPr>
            </w:pPr>
            <w:r>
              <w:rPr>
                <w:rFonts w:asciiTheme="minorHAnsi" w:hAnsiTheme="minorHAnsi" w:cstheme="minorHAnsi"/>
                <w:i/>
              </w:rPr>
              <w:t xml:space="preserve">Full cost </w:t>
            </w:r>
          </w:p>
        </w:tc>
        <w:tc>
          <w:tcPr>
            <w:tcW w:w="3044" w:type="dxa"/>
            <w:shd w:val="clear" w:color="auto" w:fill="auto"/>
          </w:tcPr>
          <w:p w:rsidR="00DE0F54" w:rsidRPr="002B1147" w:rsidRDefault="00DE0F54" w:rsidP="00263226">
            <w:pPr>
              <w:rPr>
                <w:rFonts w:asciiTheme="minorHAnsi" w:hAnsiTheme="minorHAnsi" w:cstheme="minorHAnsi"/>
              </w:rPr>
            </w:pPr>
            <w:r w:rsidRPr="002B1147">
              <w:rPr>
                <w:rFonts w:asciiTheme="minorHAnsi" w:hAnsiTheme="minorHAnsi" w:cstheme="minorHAnsi"/>
              </w:rPr>
              <w:t>Shylowen Stables to deliver inter-personal activities to sma</w:t>
            </w:r>
            <w:r w:rsidR="00C87C7C" w:rsidRPr="002B1147">
              <w:rPr>
                <w:rFonts w:asciiTheme="minorHAnsi" w:hAnsiTheme="minorHAnsi" w:cstheme="minorHAnsi"/>
              </w:rPr>
              <w:t xml:space="preserve">ll groups and individual pupils through pony therapy </w:t>
            </w:r>
          </w:p>
        </w:tc>
        <w:tc>
          <w:tcPr>
            <w:tcW w:w="3407" w:type="dxa"/>
            <w:shd w:val="clear" w:color="auto" w:fill="auto"/>
          </w:tcPr>
          <w:p w:rsidR="00DE0F54" w:rsidRPr="002B1147" w:rsidRDefault="00C87C7C" w:rsidP="00263226">
            <w:pPr>
              <w:rPr>
                <w:rFonts w:asciiTheme="minorHAnsi" w:hAnsiTheme="minorHAnsi" w:cstheme="minorHAnsi"/>
              </w:rPr>
            </w:pPr>
            <w:r w:rsidRPr="002B1147">
              <w:rPr>
                <w:rFonts w:asciiTheme="minorHAnsi" w:hAnsiTheme="minorHAnsi" w:cstheme="minorHAnsi"/>
              </w:rPr>
              <w:t>Wider Strategies (Social, Emotional and Family Support)</w:t>
            </w:r>
          </w:p>
        </w:tc>
        <w:tc>
          <w:tcPr>
            <w:tcW w:w="4252" w:type="dxa"/>
            <w:shd w:val="clear" w:color="auto" w:fill="auto"/>
          </w:tcPr>
          <w:p w:rsidR="00DE0F54" w:rsidRPr="00617126" w:rsidRDefault="00C87C7C" w:rsidP="00263226">
            <w:pPr>
              <w:rPr>
                <w:rFonts w:asciiTheme="minorHAnsi" w:hAnsiTheme="minorHAnsi" w:cstheme="minorHAnsi"/>
              </w:rPr>
            </w:pPr>
            <w:r w:rsidRPr="00617126">
              <w:rPr>
                <w:rFonts w:asciiTheme="minorHAnsi" w:hAnsiTheme="minorHAnsi" w:cstheme="minorHAnsi"/>
              </w:rPr>
              <w:t>Children will have opportunities to develop empathetic skills and awareness of needs of those other than themselves (including animals).</w:t>
            </w:r>
          </w:p>
        </w:tc>
        <w:tc>
          <w:tcPr>
            <w:tcW w:w="1980" w:type="dxa"/>
            <w:shd w:val="clear" w:color="auto" w:fill="auto"/>
          </w:tcPr>
          <w:p w:rsidR="00DE0F54" w:rsidRPr="00617126" w:rsidRDefault="00DE0F54" w:rsidP="00263226">
            <w:pPr>
              <w:rPr>
                <w:rFonts w:asciiTheme="minorHAnsi" w:hAnsiTheme="minorHAnsi" w:cstheme="minorHAnsi"/>
                <w:color w:val="FF0000"/>
              </w:rPr>
            </w:pPr>
          </w:p>
        </w:tc>
      </w:tr>
      <w:tr w:rsidR="00263226" w:rsidRPr="00617126" w:rsidTr="00183999">
        <w:tc>
          <w:tcPr>
            <w:tcW w:w="1913" w:type="dxa"/>
            <w:shd w:val="clear" w:color="auto" w:fill="auto"/>
          </w:tcPr>
          <w:p w:rsidR="00263226" w:rsidRPr="00617126" w:rsidRDefault="00617126" w:rsidP="00263226">
            <w:pPr>
              <w:rPr>
                <w:rFonts w:asciiTheme="minorHAnsi" w:hAnsiTheme="minorHAnsi" w:cstheme="minorHAnsi"/>
                <w:b/>
              </w:rPr>
            </w:pPr>
            <w:r w:rsidRPr="00617126">
              <w:rPr>
                <w:rFonts w:asciiTheme="minorHAnsi" w:hAnsiTheme="minorHAnsi" w:cstheme="minorHAnsi"/>
                <w:b/>
              </w:rPr>
              <w:t>£7</w:t>
            </w:r>
            <w:r w:rsidR="00E27348" w:rsidRPr="00617126">
              <w:rPr>
                <w:rFonts w:asciiTheme="minorHAnsi" w:hAnsiTheme="minorHAnsi" w:cstheme="minorHAnsi"/>
                <w:b/>
              </w:rPr>
              <w:t>500</w:t>
            </w:r>
          </w:p>
          <w:p w:rsidR="00263226" w:rsidRPr="00617126" w:rsidRDefault="00263226" w:rsidP="00617126">
            <w:pPr>
              <w:rPr>
                <w:rFonts w:asciiTheme="minorHAnsi" w:hAnsiTheme="minorHAnsi" w:cstheme="minorHAnsi"/>
                <w:i/>
              </w:rPr>
            </w:pPr>
            <w:r w:rsidRPr="00617126">
              <w:rPr>
                <w:rFonts w:asciiTheme="minorHAnsi" w:hAnsiTheme="minorHAnsi" w:cstheme="minorHAnsi"/>
                <w:i/>
              </w:rPr>
              <w:t xml:space="preserve">Contribution of salary costs, </w:t>
            </w:r>
          </w:p>
        </w:tc>
        <w:tc>
          <w:tcPr>
            <w:tcW w:w="3044" w:type="dxa"/>
            <w:shd w:val="clear" w:color="auto" w:fill="auto"/>
          </w:tcPr>
          <w:p w:rsidR="00263226" w:rsidRPr="002B1147" w:rsidRDefault="00263226" w:rsidP="00263226">
            <w:pPr>
              <w:rPr>
                <w:rFonts w:asciiTheme="minorHAnsi" w:hAnsiTheme="minorHAnsi" w:cstheme="minorHAnsi"/>
              </w:rPr>
            </w:pPr>
            <w:r w:rsidRPr="002B1147">
              <w:rPr>
                <w:rFonts w:asciiTheme="minorHAnsi" w:hAnsiTheme="minorHAnsi" w:cstheme="minorHAnsi"/>
              </w:rPr>
              <w:t>Interpreters support parents, staff and pupils in understanding the importance of school attendance, curriculum and school practise.</w:t>
            </w:r>
          </w:p>
          <w:p w:rsidR="00263226" w:rsidRPr="002B1147" w:rsidRDefault="00263226" w:rsidP="00263226">
            <w:pPr>
              <w:rPr>
                <w:rFonts w:asciiTheme="minorHAnsi" w:hAnsiTheme="minorHAnsi" w:cstheme="minorHAnsi"/>
              </w:rPr>
            </w:pPr>
            <w:r w:rsidRPr="002B1147">
              <w:rPr>
                <w:rFonts w:asciiTheme="minorHAnsi" w:hAnsiTheme="minorHAnsi" w:cstheme="minorHAnsi"/>
              </w:rPr>
              <w:t>Parents understand communication between school and home.</w:t>
            </w:r>
          </w:p>
          <w:p w:rsidR="00263226" w:rsidRPr="002B1147" w:rsidRDefault="00263226" w:rsidP="00263226">
            <w:pPr>
              <w:rPr>
                <w:rFonts w:asciiTheme="minorHAnsi" w:hAnsiTheme="minorHAnsi" w:cstheme="minorHAnsi"/>
              </w:rPr>
            </w:pPr>
            <w:r w:rsidRPr="002B1147">
              <w:rPr>
                <w:rFonts w:asciiTheme="minorHAnsi" w:hAnsiTheme="minorHAnsi" w:cstheme="minorHAnsi"/>
              </w:rPr>
              <w:t>Parents are able to support their children’s learning at home.</w:t>
            </w:r>
          </w:p>
        </w:tc>
        <w:tc>
          <w:tcPr>
            <w:tcW w:w="3407" w:type="dxa"/>
            <w:shd w:val="clear" w:color="auto" w:fill="auto"/>
          </w:tcPr>
          <w:p w:rsidR="00263226" w:rsidRPr="002B1147" w:rsidRDefault="00617126" w:rsidP="00263226">
            <w:pPr>
              <w:rPr>
                <w:rFonts w:asciiTheme="minorHAnsi" w:hAnsiTheme="minorHAnsi" w:cstheme="minorHAnsi"/>
              </w:rPr>
            </w:pPr>
            <w:r w:rsidRPr="002B1147">
              <w:rPr>
                <w:rFonts w:asciiTheme="minorHAnsi" w:hAnsiTheme="minorHAnsi" w:cstheme="minorHAnsi"/>
              </w:rPr>
              <w:t>Wider Strategies (Social, Emotional and Family Support)</w:t>
            </w:r>
            <w:r w:rsidR="00263226" w:rsidRPr="002B1147">
              <w:rPr>
                <w:rFonts w:asciiTheme="minorHAnsi" w:hAnsiTheme="minorHAnsi" w:cstheme="minorHAnsi"/>
              </w:rPr>
              <w:t>- Parents and children do not always understand expectations of school life and key aspects of the curriculum.</w:t>
            </w:r>
          </w:p>
          <w:p w:rsidR="00263226" w:rsidRPr="002B1147" w:rsidRDefault="00263226" w:rsidP="00263226">
            <w:pPr>
              <w:rPr>
                <w:rFonts w:asciiTheme="minorHAnsi" w:hAnsiTheme="minorHAnsi" w:cstheme="minorHAnsi"/>
              </w:rPr>
            </w:pPr>
            <w:r w:rsidRPr="002B1147">
              <w:rPr>
                <w:rFonts w:asciiTheme="minorHAnsi" w:hAnsiTheme="minorHAnsi" w:cstheme="minorHAnsi"/>
              </w:rPr>
              <w:t xml:space="preserve">Parents find it challenging to help their children with the curriculum </w:t>
            </w:r>
          </w:p>
        </w:tc>
        <w:tc>
          <w:tcPr>
            <w:tcW w:w="4252" w:type="dxa"/>
            <w:shd w:val="clear" w:color="auto" w:fill="auto"/>
          </w:tcPr>
          <w:p w:rsidR="00263226" w:rsidRPr="00617126" w:rsidRDefault="00263226" w:rsidP="00263226">
            <w:pPr>
              <w:rPr>
                <w:rFonts w:asciiTheme="minorHAnsi" w:hAnsiTheme="minorHAnsi" w:cstheme="minorHAnsi"/>
              </w:rPr>
            </w:pPr>
            <w:r w:rsidRPr="00617126">
              <w:rPr>
                <w:rFonts w:asciiTheme="minorHAnsi" w:hAnsiTheme="minorHAnsi" w:cstheme="minorHAnsi"/>
              </w:rPr>
              <w:t xml:space="preserve">Attendance figures continue to remain in line or above with national. </w:t>
            </w:r>
          </w:p>
          <w:p w:rsidR="00263226" w:rsidRPr="00617126" w:rsidRDefault="00263226" w:rsidP="00263226">
            <w:pPr>
              <w:rPr>
                <w:rFonts w:asciiTheme="minorHAnsi" w:hAnsiTheme="minorHAnsi" w:cstheme="minorHAnsi"/>
              </w:rPr>
            </w:pPr>
            <w:r w:rsidRPr="00617126">
              <w:rPr>
                <w:rFonts w:asciiTheme="minorHAnsi" w:hAnsiTheme="minorHAnsi" w:cstheme="minorHAnsi"/>
              </w:rPr>
              <w:t>PA does not become an issue in the school.</w:t>
            </w:r>
          </w:p>
          <w:p w:rsidR="00263226" w:rsidRPr="00617126" w:rsidRDefault="00263226" w:rsidP="00263226">
            <w:pPr>
              <w:rPr>
                <w:rFonts w:asciiTheme="minorHAnsi" w:hAnsiTheme="minorHAnsi" w:cstheme="minorHAnsi"/>
              </w:rPr>
            </w:pPr>
            <w:r w:rsidRPr="00617126">
              <w:rPr>
                <w:rFonts w:asciiTheme="minorHAnsi" w:hAnsiTheme="minorHAnsi" w:cstheme="minorHAnsi"/>
              </w:rPr>
              <w:t>Parents understand ethos and culture of school.</w:t>
            </w:r>
          </w:p>
          <w:p w:rsidR="00263226" w:rsidRPr="00617126" w:rsidRDefault="00263226" w:rsidP="00263226">
            <w:pPr>
              <w:rPr>
                <w:rFonts w:asciiTheme="minorHAnsi" w:hAnsiTheme="minorHAnsi" w:cstheme="minorHAnsi"/>
              </w:rPr>
            </w:pPr>
            <w:r w:rsidRPr="00617126">
              <w:rPr>
                <w:rFonts w:asciiTheme="minorHAnsi" w:hAnsiTheme="minorHAnsi" w:cstheme="minorHAnsi"/>
              </w:rPr>
              <w:t>Children able to access school curriculum and make progress from starting point with language acquisition.</w:t>
            </w:r>
          </w:p>
          <w:p w:rsidR="00263226" w:rsidRPr="00617126" w:rsidRDefault="00263226" w:rsidP="00263226">
            <w:pPr>
              <w:rPr>
                <w:rFonts w:asciiTheme="minorHAnsi" w:hAnsiTheme="minorHAnsi" w:cstheme="minorHAnsi"/>
              </w:rPr>
            </w:pPr>
            <w:r w:rsidRPr="00617126">
              <w:rPr>
                <w:rFonts w:asciiTheme="minorHAnsi" w:hAnsiTheme="minorHAnsi" w:cstheme="minorHAnsi"/>
              </w:rPr>
              <w:t>Parents able to support children in their work</w:t>
            </w:r>
          </w:p>
        </w:tc>
        <w:tc>
          <w:tcPr>
            <w:tcW w:w="1980" w:type="dxa"/>
            <w:shd w:val="clear" w:color="auto" w:fill="auto"/>
          </w:tcPr>
          <w:p w:rsidR="00263226" w:rsidRPr="00617126" w:rsidRDefault="00263226" w:rsidP="00263226">
            <w:pPr>
              <w:rPr>
                <w:rFonts w:asciiTheme="minorHAnsi" w:hAnsiTheme="minorHAnsi" w:cstheme="minorHAnsi"/>
              </w:rPr>
            </w:pPr>
          </w:p>
        </w:tc>
      </w:tr>
      <w:tr w:rsidR="00263226" w:rsidRPr="00617126" w:rsidTr="00183999">
        <w:tc>
          <w:tcPr>
            <w:tcW w:w="1913" w:type="dxa"/>
            <w:shd w:val="clear" w:color="auto" w:fill="auto"/>
          </w:tcPr>
          <w:p w:rsidR="00263226" w:rsidRPr="00617126" w:rsidRDefault="00EB5141" w:rsidP="00263226">
            <w:pPr>
              <w:rPr>
                <w:rFonts w:asciiTheme="minorHAnsi" w:hAnsiTheme="minorHAnsi" w:cstheme="minorHAnsi"/>
                <w:b/>
              </w:rPr>
            </w:pPr>
            <w:r w:rsidRPr="00617126">
              <w:rPr>
                <w:rFonts w:asciiTheme="minorHAnsi" w:hAnsiTheme="minorHAnsi" w:cstheme="minorHAnsi"/>
                <w:b/>
              </w:rPr>
              <w:t>£10</w:t>
            </w:r>
            <w:r w:rsidR="00263226" w:rsidRPr="00617126">
              <w:rPr>
                <w:rFonts w:asciiTheme="minorHAnsi" w:hAnsiTheme="minorHAnsi" w:cstheme="minorHAnsi"/>
                <w:b/>
              </w:rPr>
              <w:t>500</w:t>
            </w:r>
          </w:p>
          <w:p w:rsidR="00263226" w:rsidRPr="00617126" w:rsidRDefault="00263226" w:rsidP="00263226">
            <w:pPr>
              <w:rPr>
                <w:rFonts w:asciiTheme="minorHAnsi" w:hAnsiTheme="minorHAnsi" w:cstheme="minorHAnsi"/>
                <w:i/>
              </w:rPr>
            </w:pPr>
            <w:r w:rsidRPr="00617126">
              <w:rPr>
                <w:rFonts w:asciiTheme="minorHAnsi" w:hAnsiTheme="minorHAnsi" w:cstheme="minorHAnsi"/>
                <w:i/>
              </w:rPr>
              <w:t xml:space="preserve">Contribution </w:t>
            </w:r>
            <w:r w:rsidR="00EB5141" w:rsidRPr="00617126">
              <w:rPr>
                <w:rFonts w:asciiTheme="minorHAnsi" w:hAnsiTheme="minorHAnsi" w:cstheme="minorHAnsi"/>
                <w:i/>
              </w:rPr>
              <w:t xml:space="preserve">to </w:t>
            </w:r>
            <w:r w:rsidRPr="00617126">
              <w:rPr>
                <w:rFonts w:asciiTheme="minorHAnsi" w:hAnsiTheme="minorHAnsi" w:cstheme="minorHAnsi"/>
                <w:i/>
              </w:rPr>
              <w:t>resources</w:t>
            </w:r>
            <w:r w:rsidR="00EB5141" w:rsidRPr="00617126">
              <w:rPr>
                <w:rFonts w:asciiTheme="minorHAnsi" w:hAnsiTheme="minorHAnsi" w:cstheme="minorHAnsi"/>
                <w:i/>
              </w:rPr>
              <w:t xml:space="preserve"> and training </w:t>
            </w:r>
            <w:r w:rsidRPr="00617126">
              <w:rPr>
                <w:rFonts w:asciiTheme="minorHAnsi" w:hAnsiTheme="minorHAnsi" w:cstheme="minorHAnsi"/>
                <w:i/>
              </w:rPr>
              <w:t xml:space="preserve"> 75%</w:t>
            </w:r>
          </w:p>
          <w:p w:rsidR="00263226" w:rsidRPr="00617126" w:rsidRDefault="00263226" w:rsidP="00263226">
            <w:pPr>
              <w:rPr>
                <w:rFonts w:asciiTheme="minorHAnsi" w:hAnsiTheme="minorHAnsi" w:cstheme="minorHAnsi"/>
                <w:i/>
              </w:rPr>
            </w:pPr>
          </w:p>
          <w:p w:rsidR="00263226" w:rsidRPr="00617126" w:rsidRDefault="00263226" w:rsidP="00263226">
            <w:pPr>
              <w:rPr>
                <w:rFonts w:asciiTheme="minorHAnsi" w:hAnsiTheme="minorHAnsi" w:cstheme="minorHAnsi"/>
                <w:b/>
              </w:rPr>
            </w:pPr>
            <w:r w:rsidRPr="00617126">
              <w:rPr>
                <w:rFonts w:asciiTheme="minorHAnsi" w:hAnsiTheme="minorHAnsi" w:cstheme="minorHAnsi"/>
                <w:i/>
              </w:rPr>
              <w:lastRenderedPageBreak/>
              <w:t>Staff CPD</w:t>
            </w:r>
          </w:p>
        </w:tc>
        <w:tc>
          <w:tcPr>
            <w:tcW w:w="3044" w:type="dxa"/>
            <w:shd w:val="clear" w:color="auto" w:fill="auto"/>
          </w:tcPr>
          <w:p w:rsidR="00263226" w:rsidRPr="002B1147" w:rsidRDefault="00263226" w:rsidP="00263226">
            <w:pPr>
              <w:rPr>
                <w:rFonts w:asciiTheme="minorHAnsi" w:hAnsiTheme="minorHAnsi" w:cstheme="minorHAnsi"/>
              </w:rPr>
            </w:pPr>
            <w:r w:rsidRPr="002B1147">
              <w:rPr>
                <w:rFonts w:asciiTheme="minorHAnsi" w:hAnsiTheme="minorHAnsi" w:cstheme="minorHAnsi"/>
              </w:rPr>
              <w:lastRenderedPageBreak/>
              <w:t>ELKLAN</w:t>
            </w:r>
            <w:r w:rsidR="00EB5141" w:rsidRPr="002B1147">
              <w:rPr>
                <w:rFonts w:asciiTheme="minorHAnsi" w:hAnsiTheme="minorHAnsi" w:cstheme="minorHAnsi"/>
              </w:rPr>
              <w:t>, WellComm</w:t>
            </w:r>
            <w:r w:rsidRPr="002B1147">
              <w:rPr>
                <w:rFonts w:asciiTheme="minorHAnsi" w:hAnsiTheme="minorHAnsi" w:cstheme="minorHAnsi"/>
              </w:rPr>
              <w:t xml:space="preserve"> and Hanen Project – spe</w:t>
            </w:r>
            <w:r w:rsidR="00EB5141" w:rsidRPr="002B1147">
              <w:rPr>
                <w:rFonts w:asciiTheme="minorHAnsi" w:hAnsiTheme="minorHAnsi" w:cstheme="minorHAnsi"/>
              </w:rPr>
              <w:t xml:space="preserve">ech, language and communication, whole </w:t>
            </w:r>
            <w:r w:rsidR="00EB5141" w:rsidRPr="002B1147">
              <w:rPr>
                <w:rFonts w:asciiTheme="minorHAnsi" w:hAnsiTheme="minorHAnsi" w:cstheme="minorHAnsi"/>
              </w:rPr>
              <w:lastRenderedPageBreak/>
              <w:t xml:space="preserve">school initiative supported by MAST </w:t>
            </w:r>
          </w:p>
          <w:p w:rsidR="00263226" w:rsidRPr="002B1147" w:rsidRDefault="00263226" w:rsidP="00263226">
            <w:pPr>
              <w:rPr>
                <w:rFonts w:asciiTheme="minorHAnsi" w:hAnsiTheme="minorHAnsi" w:cstheme="minorHAnsi"/>
              </w:rPr>
            </w:pPr>
          </w:p>
        </w:tc>
        <w:tc>
          <w:tcPr>
            <w:tcW w:w="3407" w:type="dxa"/>
            <w:shd w:val="clear" w:color="auto" w:fill="auto"/>
          </w:tcPr>
          <w:p w:rsidR="00263226" w:rsidRPr="002B1147" w:rsidRDefault="00EB5141" w:rsidP="00263226">
            <w:pPr>
              <w:rPr>
                <w:rFonts w:asciiTheme="minorHAnsi" w:hAnsiTheme="minorHAnsi" w:cstheme="minorHAnsi"/>
              </w:rPr>
            </w:pPr>
            <w:r w:rsidRPr="002B1147">
              <w:rPr>
                <w:rFonts w:asciiTheme="minorHAnsi" w:hAnsiTheme="minorHAnsi" w:cstheme="minorHAnsi"/>
              </w:rPr>
              <w:lastRenderedPageBreak/>
              <w:t xml:space="preserve">Teaching and the curriculum </w:t>
            </w:r>
            <w:r w:rsidR="00263226" w:rsidRPr="002B1147">
              <w:rPr>
                <w:rFonts w:asciiTheme="minorHAnsi" w:hAnsiTheme="minorHAnsi" w:cstheme="minorHAnsi"/>
              </w:rPr>
              <w:t xml:space="preserve"> - Starting/entry points are barriers especially to those with no pre school experience or who are new to the country</w:t>
            </w:r>
          </w:p>
        </w:tc>
        <w:tc>
          <w:tcPr>
            <w:tcW w:w="4252" w:type="dxa"/>
            <w:shd w:val="clear" w:color="auto" w:fill="auto"/>
          </w:tcPr>
          <w:p w:rsidR="00263226" w:rsidRPr="00617126" w:rsidRDefault="00263226" w:rsidP="00263226">
            <w:pPr>
              <w:rPr>
                <w:rFonts w:asciiTheme="minorHAnsi" w:hAnsiTheme="minorHAnsi" w:cstheme="minorHAnsi"/>
              </w:rPr>
            </w:pPr>
            <w:r w:rsidRPr="00617126">
              <w:rPr>
                <w:rFonts w:asciiTheme="minorHAnsi" w:hAnsiTheme="minorHAnsi" w:cstheme="minorHAnsi"/>
              </w:rPr>
              <w:t>Children will have the ability to talk more fluently with confidence. They will express their ideas in a clear and mature way.</w:t>
            </w:r>
          </w:p>
          <w:p w:rsidR="00263226" w:rsidRPr="00617126" w:rsidRDefault="00263226" w:rsidP="00263226">
            <w:pPr>
              <w:rPr>
                <w:rFonts w:asciiTheme="minorHAnsi" w:hAnsiTheme="minorHAnsi" w:cstheme="minorHAnsi"/>
              </w:rPr>
            </w:pPr>
            <w:r w:rsidRPr="00617126">
              <w:rPr>
                <w:rFonts w:asciiTheme="minorHAnsi" w:hAnsiTheme="minorHAnsi" w:cstheme="minorHAnsi"/>
              </w:rPr>
              <w:lastRenderedPageBreak/>
              <w:t>CLL progress and attainment will continue to improve.</w:t>
            </w:r>
          </w:p>
          <w:p w:rsidR="00263226" w:rsidRPr="00617126" w:rsidRDefault="00263226" w:rsidP="00263226">
            <w:pPr>
              <w:rPr>
                <w:rFonts w:asciiTheme="minorHAnsi" w:hAnsiTheme="minorHAnsi" w:cstheme="minorHAnsi"/>
              </w:rPr>
            </w:pPr>
            <w:r w:rsidRPr="00617126">
              <w:rPr>
                <w:rFonts w:asciiTheme="minorHAnsi" w:hAnsiTheme="minorHAnsi" w:cstheme="minorHAnsi"/>
              </w:rPr>
              <w:t>Teachers will be up skilled in the delivery of oracy and see the benefits across curriculum areas</w:t>
            </w:r>
          </w:p>
        </w:tc>
        <w:tc>
          <w:tcPr>
            <w:tcW w:w="1980" w:type="dxa"/>
            <w:shd w:val="clear" w:color="auto" w:fill="auto"/>
          </w:tcPr>
          <w:p w:rsidR="00263226" w:rsidRPr="00617126" w:rsidRDefault="00263226" w:rsidP="00263226">
            <w:pPr>
              <w:rPr>
                <w:rFonts w:asciiTheme="minorHAnsi" w:hAnsiTheme="minorHAnsi" w:cstheme="minorHAnsi"/>
              </w:rPr>
            </w:pPr>
            <w:r w:rsidRPr="00617126">
              <w:rPr>
                <w:rFonts w:asciiTheme="minorHAnsi" w:hAnsiTheme="minorHAnsi" w:cstheme="minorHAnsi"/>
                <w:color w:val="FF0000"/>
              </w:rPr>
              <w:lastRenderedPageBreak/>
              <w:t xml:space="preserve"> </w:t>
            </w:r>
          </w:p>
        </w:tc>
      </w:tr>
      <w:tr w:rsidR="00263226" w:rsidRPr="00617126" w:rsidTr="00183999">
        <w:tc>
          <w:tcPr>
            <w:tcW w:w="1913" w:type="dxa"/>
            <w:shd w:val="clear" w:color="auto" w:fill="auto"/>
          </w:tcPr>
          <w:p w:rsidR="00263226" w:rsidRPr="00617126" w:rsidRDefault="00E94385" w:rsidP="00263226">
            <w:pPr>
              <w:rPr>
                <w:rFonts w:asciiTheme="minorHAnsi" w:hAnsiTheme="minorHAnsi" w:cstheme="minorHAnsi"/>
                <w:b/>
              </w:rPr>
            </w:pPr>
            <w:r w:rsidRPr="00617126">
              <w:rPr>
                <w:rFonts w:asciiTheme="minorHAnsi" w:hAnsiTheme="minorHAnsi" w:cstheme="minorHAnsi"/>
                <w:b/>
              </w:rPr>
              <w:t>£</w:t>
            </w:r>
            <w:r w:rsidR="002B1147">
              <w:rPr>
                <w:rFonts w:asciiTheme="minorHAnsi" w:hAnsiTheme="minorHAnsi" w:cstheme="minorHAnsi"/>
                <w:b/>
              </w:rPr>
              <w:t>1</w:t>
            </w:r>
            <w:r w:rsidRPr="00617126">
              <w:rPr>
                <w:rFonts w:asciiTheme="minorHAnsi" w:hAnsiTheme="minorHAnsi" w:cstheme="minorHAnsi"/>
                <w:b/>
              </w:rPr>
              <w:t>8</w:t>
            </w:r>
            <w:r w:rsidR="00263226" w:rsidRPr="00617126">
              <w:rPr>
                <w:rFonts w:asciiTheme="minorHAnsi" w:hAnsiTheme="minorHAnsi" w:cstheme="minorHAnsi"/>
                <w:b/>
              </w:rPr>
              <w:t>500</w:t>
            </w:r>
          </w:p>
          <w:p w:rsidR="00263226" w:rsidRPr="00617126" w:rsidRDefault="00263226" w:rsidP="00263226">
            <w:pPr>
              <w:rPr>
                <w:rFonts w:asciiTheme="minorHAnsi" w:hAnsiTheme="minorHAnsi" w:cstheme="minorHAnsi"/>
                <w:i/>
              </w:rPr>
            </w:pPr>
            <w:r w:rsidRPr="00617126">
              <w:rPr>
                <w:rFonts w:asciiTheme="minorHAnsi" w:hAnsiTheme="minorHAnsi" w:cstheme="minorHAnsi"/>
                <w:i/>
              </w:rPr>
              <w:t>Contribution to visit/visitor costs approx. 77%</w:t>
            </w:r>
          </w:p>
        </w:tc>
        <w:tc>
          <w:tcPr>
            <w:tcW w:w="3044" w:type="dxa"/>
            <w:shd w:val="clear" w:color="auto" w:fill="auto"/>
          </w:tcPr>
          <w:p w:rsidR="00263226" w:rsidRPr="002B1147" w:rsidRDefault="00263226" w:rsidP="00263226">
            <w:pPr>
              <w:rPr>
                <w:rFonts w:asciiTheme="minorHAnsi" w:hAnsiTheme="minorHAnsi" w:cstheme="minorHAnsi"/>
              </w:rPr>
            </w:pPr>
            <w:r w:rsidRPr="002B1147">
              <w:rPr>
                <w:rFonts w:asciiTheme="minorHAnsi" w:hAnsiTheme="minorHAnsi" w:cstheme="minorHAnsi"/>
              </w:rPr>
              <w:t xml:space="preserve">Cultural Capital - Educational visits and visitors to school </w:t>
            </w:r>
          </w:p>
          <w:p w:rsidR="00263226" w:rsidRPr="002B1147" w:rsidRDefault="00263226" w:rsidP="00263226">
            <w:pPr>
              <w:rPr>
                <w:rFonts w:asciiTheme="minorHAnsi" w:hAnsiTheme="minorHAnsi" w:cstheme="minorHAnsi"/>
              </w:rPr>
            </w:pPr>
            <w:r w:rsidRPr="002B1147">
              <w:rPr>
                <w:rFonts w:asciiTheme="minorHAnsi" w:hAnsiTheme="minorHAnsi" w:cstheme="minorHAnsi"/>
              </w:rPr>
              <w:t>To enhance children’s’ life experiences</w:t>
            </w:r>
          </w:p>
          <w:p w:rsidR="000A663A" w:rsidRPr="002B1147" w:rsidRDefault="000A663A" w:rsidP="00263226">
            <w:pPr>
              <w:rPr>
                <w:rFonts w:asciiTheme="minorHAnsi" w:hAnsiTheme="minorHAnsi" w:cstheme="minorHAnsi"/>
              </w:rPr>
            </w:pPr>
          </w:p>
          <w:p w:rsidR="002B1147" w:rsidRPr="00617126" w:rsidRDefault="002B1147" w:rsidP="002B1147">
            <w:pPr>
              <w:rPr>
                <w:rFonts w:asciiTheme="minorHAnsi" w:hAnsiTheme="minorHAnsi" w:cstheme="minorHAnsi"/>
                <w:b/>
              </w:rPr>
            </w:pPr>
            <w:r w:rsidRPr="00617126">
              <w:rPr>
                <w:rFonts w:asciiTheme="minorHAnsi" w:hAnsiTheme="minorHAnsi" w:cstheme="minorHAnsi"/>
                <w:b/>
              </w:rPr>
              <w:t>UK Military School –</w:t>
            </w:r>
          </w:p>
          <w:p w:rsidR="002B1147" w:rsidRPr="00617126" w:rsidRDefault="002B1147" w:rsidP="002B1147">
            <w:pPr>
              <w:rPr>
                <w:rFonts w:asciiTheme="minorHAnsi" w:hAnsiTheme="minorHAnsi" w:cstheme="minorHAnsi"/>
              </w:rPr>
            </w:pPr>
            <w:r w:rsidRPr="00617126">
              <w:rPr>
                <w:rFonts w:asciiTheme="minorHAnsi" w:hAnsiTheme="minorHAnsi" w:cstheme="minorHAnsi"/>
                <w:b/>
              </w:rPr>
              <w:t xml:space="preserve"> </w:t>
            </w:r>
            <w:r w:rsidRPr="00617126">
              <w:rPr>
                <w:rFonts w:asciiTheme="minorHAnsi" w:hAnsiTheme="minorHAnsi" w:cstheme="minorHAnsi"/>
              </w:rPr>
              <w:t>Year 6 residential to lake district April 2022</w:t>
            </w:r>
          </w:p>
          <w:p w:rsidR="000A663A" w:rsidRPr="002B1147" w:rsidRDefault="000A663A" w:rsidP="00263226">
            <w:pPr>
              <w:rPr>
                <w:rFonts w:asciiTheme="minorHAnsi" w:hAnsiTheme="minorHAnsi" w:cstheme="minorHAnsi"/>
              </w:rPr>
            </w:pPr>
          </w:p>
        </w:tc>
        <w:tc>
          <w:tcPr>
            <w:tcW w:w="3407" w:type="dxa"/>
            <w:shd w:val="clear" w:color="auto" w:fill="auto"/>
          </w:tcPr>
          <w:p w:rsidR="00263226" w:rsidRPr="002B1147" w:rsidRDefault="00617126" w:rsidP="00263226">
            <w:pPr>
              <w:rPr>
                <w:rFonts w:asciiTheme="minorHAnsi" w:hAnsiTheme="minorHAnsi" w:cstheme="minorHAnsi"/>
              </w:rPr>
            </w:pPr>
            <w:r w:rsidRPr="002B1147">
              <w:rPr>
                <w:rFonts w:asciiTheme="minorHAnsi" w:hAnsiTheme="minorHAnsi" w:cstheme="minorHAnsi"/>
              </w:rPr>
              <w:t>Wider Strategies (Social, Emotional and Family Support)</w:t>
            </w:r>
          </w:p>
          <w:p w:rsidR="00617126" w:rsidRPr="002B1147" w:rsidRDefault="00617126" w:rsidP="00263226">
            <w:pPr>
              <w:rPr>
                <w:rFonts w:asciiTheme="minorHAnsi" w:hAnsiTheme="minorHAnsi" w:cstheme="minorHAnsi"/>
              </w:rPr>
            </w:pPr>
          </w:p>
          <w:p w:rsidR="00617126" w:rsidRPr="002B1147" w:rsidRDefault="00617126" w:rsidP="00263226">
            <w:pPr>
              <w:rPr>
                <w:rFonts w:asciiTheme="minorHAnsi" w:hAnsiTheme="minorHAnsi" w:cstheme="minorHAnsi"/>
              </w:rPr>
            </w:pPr>
            <w:r w:rsidRPr="002B1147">
              <w:rPr>
                <w:rFonts w:asciiTheme="minorHAnsi" w:hAnsiTheme="minorHAnsi" w:cstheme="minorHAnsi"/>
              </w:rPr>
              <w:t xml:space="preserve">Teaching and the curriculum </w:t>
            </w:r>
          </w:p>
        </w:tc>
        <w:tc>
          <w:tcPr>
            <w:tcW w:w="4252" w:type="dxa"/>
            <w:shd w:val="clear" w:color="auto" w:fill="auto"/>
          </w:tcPr>
          <w:p w:rsidR="00263226" w:rsidRPr="00617126" w:rsidRDefault="00263226" w:rsidP="00263226">
            <w:pPr>
              <w:rPr>
                <w:rFonts w:asciiTheme="minorHAnsi" w:hAnsiTheme="minorHAnsi" w:cstheme="minorHAnsi"/>
              </w:rPr>
            </w:pPr>
            <w:r w:rsidRPr="00617126">
              <w:rPr>
                <w:rFonts w:asciiTheme="minorHAnsi" w:hAnsiTheme="minorHAnsi" w:cstheme="minorHAnsi"/>
              </w:rPr>
              <w:t xml:space="preserve">Learners gain experiences to enhance and develop their learning. These experiences provide language development opportunities and develop ideas to enhance learning, specifically writing due to ignited experiences </w:t>
            </w:r>
          </w:p>
          <w:p w:rsidR="00263226" w:rsidRPr="00617126" w:rsidRDefault="00263226" w:rsidP="00263226">
            <w:pPr>
              <w:rPr>
                <w:rFonts w:asciiTheme="minorHAnsi" w:hAnsiTheme="minorHAnsi" w:cstheme="minorHAnsi"/>
              </w:rPr>
            </w:pPr>
            <w:r w:rsidRPr="00617126">
              <w:rPr>
                <w:rFonts w:asciiTheme="minorHAnsi" w:hAnsiTheme="minorHAnsi" w:cstheme="minorHAnsi"/>
              </w:rPr>
              <w:t>Improved standards at the end of both Key Stages.</w:t>
            </w:r>
          </w:p>
          <w:p w:rsidR="00263226" w:rsidRPr="00617126" w:rsidRDefault="00263226" w:rsidP="00263226">
            <w:pPr>
              <w:rPr>
                <w:rFonts w:asciiTheme="minorHAnsi" w:hAnsiTheme="minorHAnsi" w:cstheme="minorHAnsi"/>
              </w:rPr>
            </w:pPr>
            <w:r w:rsidRPr="00617126">
              <w:rPr>
                <w:rFonts w:asciiTheme="minorHAnsi" w:hAnsiTheme="minorHAnsi" w:cstheme="minorHAnsi"/>
              </w:rPr>
              <w:t xml:space="preserve">All pupils to receive an enriched curriculum with hands-on learning experiences </w:t>
            </w:r>
          </w:p>
        </w:tc>
        <w:tc>
          <w:tcPr>
            <w:tcW w:w="1980" w:type="dxa"/>
            <w:shd w:val="clear" w:color="auto" w:fill="auto"/>
          </w:tcPr>
          <w:p w:rsidR="00263226" w:rsidRPr="00617126" w:rsidRDefault="00263226" w:rsidP="00263226">
            <w:pPr>
              <w:rPr>
                <w:rFonts w:asciiTheme="minorHAnsi" w:hAnsiTheme="minorHAnsi" w:cstheme="minorHAnsi"/>
              </w:rPr>
            </w:pPr>
          </w:p>
        </w:tc>
      </w:tr>
      <w:tr w:rsidR="009C4382" w:rsidRPr="00617126" w:rsidTr="00572350">
        <w:tc>
          <w:tcPr>
            <w:tcW w:w="1913" w:type="dxa"/>
            <w:shd w:val="clear" w:color="auto" w:fill="auto"/>
          </w:tcPr>
          <w:p w:rsidR="009C4382" w:rsidRDefault="009C4382" w:rsidP="009C4382">
            <w:pPr>
              <w:rPr>
                <w:rFonts w:asciiTheme="minorHAnsi" w:hAnsiTheme="minorHAnsi" w:cstheme="minorHAnsi"/>
                <w:b/>
              </w:rPr>
            </w:pPr>
            <w:r>
              <w:rPr>
                <w:rFonts w:asciiTheme="minorHAnsi" w:hAnsiTheme="minorHAnsi" w:cstheme="minorHAnsi"/>
                <w:b/>
              </w:rPr>
              <w:t>£3750</w:t>
            </w:r>
          </w:p>
          <w:p w:rsidR="009C4382" w:rsidRPr="009C4382" w:rsidRDefault="009C4382" w:rsidP="009C4382">
            <w:pPr>
              <w:rPr>
                <w:rFonts w:asciiTheme="minorHAnsi" w:hAnsiTheme="minorHAnsi" w:cstheme="minorHAnsi"/>
              </w:rPr>
            </w:pPr>
            <w:r w:rsidRPr="009C4382">
              <w:rPr>
                <w:rFonts w:asciiTheme="minorHAnsi" w:hAnsiTheme="minorHAnsi" w:cstheme="minorHAnsi"/>
              </w:rPr>
              <w:t xml:space="preserve">50% staff CPD and resource cost </w:t>
            </w:r>
          </w:p>
        </w:tc>
        <w:tc>
          <w:tcPr>
            <w:tcW w:w="3044" w:type="dxa"/>
            <w:shd w:val="clear" w:color="auto" w:fill="auto"/>
          </w:tcPr>
          <w:p w:rsidR="009C4382" w:rsidRPr="009C4382" w:rsidRDefault="009C4382" w:rsidP="009C4382">
            <w:pPr>
              <w:rPr>
                <w:rFonts w:asciiTheme="minorHAnsi" w:hAnsiTheme="minorHAnsi" w:cstheme="minorHAnsi"/>
              </w:rPr>
            </w:pPr>
            <w:r w:rsidRPr="009C4382">
              <w:rPr>
                <w:rFonts w:asciiTheme="minorHAnsi" w:hAnsiTheme="minorHAnsi" w:cstheme="minorHAnsi"/>
              </w:rPr>
              <w:t>Emotional support to develop inter-personal relationships with an empathetic approach.</w:t>
            </w:r>
          </w:p>
        </w:tc>
        <w:tc>
          <w:tcPr>
            <w:tcW w:w="3407" w:type="dxa"/>
          </w:tcPr>
          <w:p w:rsidR="009C4382" w:rsidRPr="009C4382" w:rsidRDefault="009C4382" w:rsidP="009C4382">
            <w:pPr>
              <w:rPr>
                <w:rFonts w:asciiTheme="minorHAnsi" w:hAnsiTheme="minorHAnsi" w:cstheme="minorHAnsi"/>
              </w:rPr>
            </w:pPr>
            <w:r w:rsidRPr="009C4382">
              <w:rPr>
                <w:rFonts w:asciiTheme="minorHAnsi" w:hAnsiTheme="minorHAnsi" w:cstheme="minorHAnsi"/>
              </w:rPr>
              <w:t>Wider Strategies (Social, Emotional and Family Support)</w:t>
            </w:r>
          </w:p>
        </w:tc>
        <w:tc>
          <w:tcPr>
            <w:tcW w:w="4252" w:type="dxa"/>
          </w:tcPr>
          <w:p w:rsidR="009C4382" w:rsidRPr="009C4382" w:rsidRDefault="009C4382" w:rsidP="009C4382">
            <w:pPr>
              <w:rPr>
                <w:rFonts w:asciiTheme="minorHAnsi" w:hAnsiTheme="minorHAnsi" w:cstheme="minorHAnsi"/>
              </w:rPr>
            </w:pPr>
            <w:r w:rsidRPr="009C4382">
              <w:rPr>
                <w:rFonts w:asciiTheme="minorHAnsi" w:hAnsiTheme="minorHAnsi" w:cstheme="minorHAnsi"/>
              </w:rPr>
              <w:t>Thrive leadership and lead practitioner training completed. Thrive strategies implemented across school. Opportunities for children to develop skills e.g. supporting vulnerable animals.</w:t>
            </w:r>
          </w:p>
        </w:tc>
        <w:tc>
          <w:tcPr>
            <w:tcW w:w="1980" w:type="dxa"/>
            <w:shd w:val="clear" w:color="auto" w:fill="auto"/>
          </w:tcPr>
          <w:p w:rsidR="009C4382" w:rsidRPr="00617126" w:rsidRDefault="009C4382" w:rsidP="009C4382">
            <w:pPr>
              <w:rPr>
                <w:rFonts w:asciiTheme="minorHAnsi" w:hAnsiTheme="minorHAnsi" w:cstheme="minorHAnsi"/>
                <w:color w:val="FF0000"/>
              </w:rPr>
            </w:pPr>
          </w:p>
        </w:tc>
      </w:tr>
      <w:tr w:rsidR="009C4382" w:rsidRPr="00617126" w:rsidTr="00183999">
        <w:tc>
          <w:tcPr>
            <w:tcW w:w="1913" w:type="dxa"/>
            <w:shd w:val="clear" w:color="auto" w:fill="auto"/>
          </w:tcPr>
          <w:p w:rsidR="009C4382" w:rsidRPr="00617126" w:rsidRDefault="009C4382" w:rsidP="009C4382">
            <w:pPr>
              <w:rPr>
                <w:rFonts w:asciiTheme="minorHAnsi" w:hAnsiTheme="minorHAnsi" w:cstheme="minorHAnsi"/>
                <w:b/>
              </w:rPr>
            </w:pPr>
            <w:r w:rsidRPr="00617126">
              <w:rPr>
                <w:rFonts w:asciiTheme="minorHAnsi" w:hAnsiTheme="minorHAnsi" w:cstheme="minorHAnsi"/>
                <w:b/>
              </w:rPr>
              <w:t>£9,900</w:t>
            </w:r>
          </w:p>
          <w:p w:rsidR="009C4382" w:rsidRPr="00617126" w:rsidRDefault="009C4382" w:rsidP="009C4382">
            <w:pPr>
              <w:rPr>
                <w:rFonts w:asciiTheme="minorHAnsi" w:hAnsiTheme="minorHAnsi" w:cstheme="minorHAnsi"/>
                <w:i/>
              </w:rPr>
            </w:pPr>
            <w:r w:rsidRPr="00617126">
              <w:rPr>
                <w:rFonts w:asciiTheme="minorHAnsi" w:hAnsiTheme="minorHAnsi" w:cstheme="minorHAnsi"/>
                <w:i/>
              </w:rPr>
              <w:t xml:space="preserve">Contribution to specialist teacher </w:t>
            </w:r>
          </w:p>
          <w:p w:rsidR="009C4382" w:rsidRPr="00617126" w:rsidRDefault="009C4382" w:rsidP="009C4382">
            <w:pPr>
              <w:rPr>
                <w:rFonts w:asciiTheme="minorHAnsi" w:hAnsiTheme="minorHAnsi" w:cstheme="minorHAnsi"/>
                <w:i/>
              </w:rPr>
            </w:pPr>
            <w:r w:rsidRPr="00617126">
              <w:rPr>
                <w:rFonts w:asciiTheme="minorHAnsi" w:hAnsiTheme="minorHAnsi" w:cstheme="minorHAnsi"/>
                <w:i/>
              </w:rPr>
              <w:t xml:space="preserve"> cost 75%</w:t>
            </w:r>
          </w:p>
        </w:tc>
        <w:tc>
          <w:tcPr>
            <w:tcW w:w="3044" w:type="dxa"/>
            <w:shd w:val="clear" w:color="auto" w:fill="auto"/>
          </w:tcPr>
          <w:p w:rsidR="009C4382" w:rsidRPr="002B1147" w:rsidRDefault="009C4382" w:rsidP="009C4382">
            <w:pPr>
              <w:rPr>
                <w:rFonts w:asciiTheme="minorHAnsi" w:hAnsiTheme="minorHAnsi" w:cstheme="minorHAnsi"/>
              </w:rPr>
            </w:pPr>
            <w:r w:rsidRPr="002B1147">
              <w:rPr>
                <w:rFonts w:asciiTheme="minorHAnsi" w:hAnsiTheme="minorHAnsi" w:cstheme="minorHAnsi"/>
              </w:rPr>
              <w:t>Music teacher</w:t>
            </w:r>
          </w:p>
          <w:p w:rsidR="009C4382" w:rsidRPr="002B1147" w:rsidRDefault="009C4382" w:rsidP="009C4382">
            <w:pPr>
              <w:rPr>
                <w:rFonts w:asciiTheme="minorHAnsi" w:hAnsiTheme="minorHAnsi" w:cstheme="minorHAnsi"/>
              </w:rPr>
            </w:pPr>
            <w:r w:rsidRPr="002B1147">
              <w:rPr>
                <w:rFonts w:asciiTheme="minorHAnsi" w:hAnsiTheme="minorHAnsi" w:cstheme="minorHAnsi"/>
              </w:rPr>
              <w:t>Runs weekly lessons across the school to enhance and enrich learning experiences.</w:t>
            </w:r>
          </w:p>
          <w:p w:rsidR="009C4382" w:rsidRPr="002B1147" w:rsidRDefault="009C4382" w:rsidP="009C4382">
            <w:pPr>
              <w:rPr>
                <w:rFonts w:asciiTheme="minorHAnsi" w:hAnsiTheme="minorHAnsi" w:cstheme="minorHAnsi"/>
              </w:rPr>
            </w:pPr>
          </w:p>
          <w:p w:rsidR="009C4382" w:rsidRPr="002B1147" w:rsidRDefault="009C4382" w:rsidP="009C4382">
            <w:pPr>
              <w:pStyle w:val="ListParagraph"/>
              <w:numPr>
                <w:ilvl w:val="0"/>
                <w:numId w:val="2"/>
              </w:numPr>
              <w:rPr>
                <w:rFonts w:asciiTheme="minorHAnsi" w:hAnsiTheme="minorHAnsi" w:cstheme="minorHAnsi"/>
              </w:rPr>
            </w:pPr>
            <w:r w:rsidRPr="002B1147">
              <w:rPr>
                <w:rFonts w:asciiTheme="minorHAnsi" w:hAnsiTheme="minorHAnsi" w:cstheme="minorHAnsi"/>
              </w:rPr>
              <w:t xml:space="preserve">Up skilling (CPD) of KS2 lead learning ukulele </w:t>
            </w:r>
          </w:p>
        </w:tc>
        <w:tc>
          <w:tcPr>
            <w:tcW w:w="3407" w:type="dxa"/>
            <w:shd w:val="clear" w:color="auto" w:fill="auto"/>
          </w:tcPr>
          <w:p w:rsidR="009C4382" w:rsidRPr="002B1147" w:rsidRDefault="009C4382" w:rsidP="009C4382">
            <w:pPr>
              <w:rPr>
                <w:rFonts w:asciiTheme="minorHAnsi" w:hAnsiTheme="minorHAnsi" w:cstheme="minorHAnsi"/>
              </w:rPr>
            </w:pPr>
            <w:r w:rsidRPr="002B1147">
              <w:rPr>
                <w:rFonts w:asciiTheme="minorHAnsi" w:hAnsiTheme="minorHAnsi" w:cstheme="minorHAnsi"/>
              </w:rPr>
              <w:t>Curriculum Learning - Lack of school experience, outside opportunities means that starting points are lower and need to be practically enhanced.</w:t>
            </w:r>
          </w:p>
        </w:tc>
        <w:tc>
          <w:tcPr>
            <w:tcW w:w="4252" w:type="dxa"/>
            <w:shd w:val="clear" w:color="auto" w:fill="auto"/>
          </w:tcPr>
          <w:p w:rsidR="009C4382" w:rsidRPr="00617126" w:rsidRDefault="009C4382" w:rsidP="009C4382">
            <w:pPr>
              <w:rPr>
                <w:rFonts w:asciiTheme="minorHAnsi" w:hAnsiTheme="minorHAnsi" w:cstheme="minorHAnsi"/>
              </w:rPr>
            </w:pPr>
            <w:r w:rsidRPr="00617126">
              <w:rPr>
                <w:rFonts w:asciiTheme="minorHAnsi" w:hAnsiTheme="minorHAnsi" w:cstheme="minorHAnsi"/>
              </w:rPr>
              <w:t>Learners develop confidence in skill application.</w:t>
            </w:r>
          </w:p>
          <w:p w:rsidR="009C4382" w:rsidRPr="00617126" w:rsidRDefault="009C4382" w:rsidP="009C4382">
            <w:pPr>
              <w:rPr>
                <w:rFonts w:asciiTheme="minorHAnsi" w:hAnsiTheme="minorHAnsi" w:cstheme="minorHAnsi"/>
              </w:rPr>
            </w:pPr>
            <w:r w:rsidRPr="00617126">
              <w:rPr>
                <w:rFonts w:asciiTheme="minorHAnsi" w:hAnsiTheme="minorHAnsi" w:cstheme="minorHAnsi"/>
              </w:rPr>
              <w:t>Further opportunities to talk enhanced activities. Skill transference across the curriculum.</w:t>
            </w:r>
          </w:p>
          <w:p w:rsidR="009C4382" w:rsidRPr="00617126" w:rsidRDefault="009C4382" w:rsidP="009C4382">
            <w:pPr>
              <w:rPr>
                <w:rFonts w:asciiTheme="minorHAnsi" w:hAnsiTheme="minorHAnsi" w:cstheme="minorHAnsi"/>
              </w:rPr>
            </w:pPr>
            <w:r w:rsidRPr="00617126">
              <w:rPr>
                <w:rFonts w:asciiTheme="minorHAnsi" w:hAnsiTheme="minorHAnsi" w:cstheme="minorHAnsi"/>
              </w:rPr>
              <w:t>Greater impact on accelerated progression in core subjects.</w:t>
            </w:r>
          </w:p>
        </w:tc>
        <w:tc>
          <w:tcPr>
            <w:tcW w:w="1980" w:type="dxa"/>
            <w:shd w:val="clear" w:color="auto" w:fill="auto"/>
          </w:tcPr>
          <w:p w:rsidR="009C4382" w:rsidRPr="00617126" w:rsidRDefault="009C4382" w:rsidP="009C4382">
            <w:pPr>
              <w:rPr>
                <w:rFonts w:asciiTheme="minorHAnsi" w:hAnsiTheme="minorHAnsi" w:cstheme="minorHAnsi"/>
              </w:rPr>
            </w:pPr>
            <w:r w:rsidRPr="00617126">
              <w:rPr>
                <w:rFonts w:asciiTheme="minorHAnsi" w:hAnsiTheme="minorHAnsi" w:cstheme="minorHAnsi"/>
                <w:color w:val="FF0000"/>
              </w:rPr>
              <w:t xml:space="preserve"> </w:t>
            </w:r>
          </w:p>
        </w:tc>
      </w:tr>
      <w:tr w:rsidR="009C4382" w:rsidRPr="00617126" w:rsidTr="00183999">
        <w:tc>
          <w:tcPr>
            <w:tcW w:w="1913" w:type="dxa"/>
            <w:shd w:val="clear" w:color="auto" w:fill="auto"/>
          </w:tcPr>
          <w:p w:rsidR="009C4382" w:rsidRPr="00617126" w:rsidRDefault="009C4382" w:rsidP="009C4382">
            <w:pPr>
              <w:rPr>
                <w:rFonts w:asciiTheme="minorHAnsi" w:hAnsiTheme="minorHAnsi" w:cstheme="minorHAnsi"/>
                <w:b/>
              </w:rPr>
            </w:pPr>
            <w:r w:rsidRPr="00617126">
              <w:rPr>
                <w:rFonts w:asciiTheme="minorHAnsi" w:hAnsiTheme="minorHAnsi" w:cstheme="minorHAnsi"/>
                <w:b/>
              </w:rPr>
              <w:lastRenderedPageBreak/>
              <w:t>£15,000</w:t>
            </w:r>
          </w:p>
          <w:p w:rsidR="009C4382" w:rsidRPr="00617126" w:rsidRDefault="009C4382" w:rsidP="009C4382">
            <w:pPr>
              <w:rPr>
                <w:rFonts w:asciiTheme="minorHAnsi" w:hAnsiTheme="minorHAnsi" w:cstheme="minorHAnsi"/>
                <w:b/>
              </w:rPr>
            </w:pPr>
          </w:p>
        </w:tc>
        <w:tc>
          <w:tcPr>
            <w:tcW w:w="3044" w:type="dxa"/>
            <w:shd w:val="clear" w:color="auto" w:fill="auto"/>
          </w:tcPr>
          <w:p w:rsidR="009C4382" w:rsidRPr="002B1147" w:rsidRDefault="009C4382" w:rsidP="009C4382">
            <w:pPr>
              <w:rPr>
                <w:rFonts w:asciiTheme="minorHAnsi" w:hAnsiTheme="minorHAnsi" w:cstheme="minorHAnsi"/>
              </w:rPr>
            </w:pPr>
            <w:r w:rsidRPr="002B1147">
              <w:rPr>
                <w:rFonts w:asciiTheme="minorHAnsi" w:hAnsiTheme="minorHAnsi" w:cstheme="minorHAnsi"/>
              </w:rPr>
              <w:t xml:space="preserve">Attendance Initiatives </w:t>
            </w:r>
          </w:p>
          <w:p w:rsidR="009C4382" w:rsidRPr="002B1147" w:rsidRDefault="009C4382" w:rsidP="009C4382">
            <w:pPr>
              <w:rPr>
                <w:rFonts w:asciiTheme="minorHAnsi" w:hAnsiTheme="minorHAnsi" w:cstheme="minorHAnsi"/>
              </w:rPr>
            </w:pPr>
            <w:r w:rsidRPr="002B1147">
              <w:rPr>
                <w:rFonts w:asciiTheme="minorHAnsi" w:hAnsiTheme="minorHAnsi" w:cstheme="minorHAnsi"/>
              </w:rPr>
              <w:t>To achieve consistent attendance of 96%+ and reduce PA. Subsidy of breakfast club</w:t>
            </w:r>
          </w:p>
        </w:tc>
        <w:tc>
          <w:tcPr>
            <w:tcW w:w="3407" w:type="dxa"/>
            <w:shd w:val="clear" w:color="auto" w:fill="auto"/>
          </w:tcPr>
          <w:p w:rsidR="009C4382" w:rsidRPr="002B1147" w:rsidRDefault="009C4382" w:rsidP="009C4382">
            <w:pPr>
              <w:rPr>
                <w:rFonts w:asciiTheme="minorHAnsi" w:hAnsiTheme="minorHAnsi" w:cstheme="minorHAnsi"/>
              </w:rPr>
            </w:pPr>
            <w:r w:rsidRPr="002B1147">
              <w:rPr>
                <w:rFonts w:asciiTheme="minorHAnsi" w:hAnsiTheme="minorHAnsi" w:cstheme="minorHAnsi"/>
              </w:rPr>
              <w:t>Social, emotional and family Support. SMSC &amp; Pupil Well being - Lack of understanding due to parental prior school experiences and cultural differences causes attendance issues leading to possible PA</w:t>
            </w:r>
          </w:p>
        </w:tc>
        <w:tc>
          <w:tcPr>
            <w:tcW w:w="4252" w:type="dxa"/>
            <w:shd w:val="clear" w:color="auto" w:fill="auto"/>
          </w:tcPr>
          <w:p w:rsidR="009C4382" w:rsidRPr="00617126" w:rsidRDefault="009C4382" w:rsidP="009C4382">
            <w:pPr>
              <w:rPr>
                <w:rFonts w:asciiTheme="minorHAnsi" w:hAnsiTheme="minorHAnsi" w:cstheme="minorHAnsi"/>
              </w:rPr>
            </w:pPr>
            <w:r w:rsidRPr="00617126">
              <w:rPr>
                <w:rFonts w:asciiTheme="minorHAnsi" w:hAnsiTheme="minorHAnsi" w:cstheme="minorHAnsi"/>
              </w:rPr>
              <w:t xml:space="preserve">Reduce persistent absenteeism across the school. Keep attendance over 96%. Improvement in punctuality for targeted families. Strong relationship with EWO service. Breakfast club full to draw children and families in. Parents fully understand the importance of their child’s education </w:t>
            </w:r>
          </w:p>
        </w:tc>
        <w:tc>
          <w:tcPr>
            <w:tcW w:w="1980" w:type="dxa"/>
            <w:shd w:val="clear" w:color="auto" w:fill="auto"/>
          </w:tcPr>
          <w:p w:rsidR="009C4382" w:rsidRPr="00617126" w:rsidRDefault="009C4382" w:rsidP="009C4382">
            <w:pPr>
              <w:rPr>
                <w:rFonts w:asciiTheme="minorHAnsi" w:hAnsiTheme="minorHAnsi" w:cstheme="minorHAnsi"/>
              </w:rPr>
            </w:pPr>
            <w:r w:rsidRPr="00617126">
              <w:rPr>
                <w:rFonts w:asciiTheme="minorHAnsi" w:hAnsiTheme="minorHAnsi" w:cstheme="minorHAnsi"/>
                <w:color w:val="FF0000"/>
              </w:rPr>
              <w:t xml:space="preserve"> </w:t>
            </w:r>
          </w:p>
        </w:tc>
      </w:tr>
      <w:tr w:rsidR="009C4382" w:rsidRPr="00617126" w:rsidTr="007E5815">
        <w:tc>
          <w:tcPr>
            <w:tcW w:w="1913" w:type="dxa"/>
            <w:shd w:val="clear" w:color="auto" w:fill="auto"/>
          </w:tcPr>
          <w:p w:rsidR="009C4382" w:rsidRDefault="009C4382" w:rsidP="009C4382">
            <w:pPr>
              <w:rPr>
                <w:rFonts w:asciiTheme="minorHAnsi" w:hAnsiTheme="minorHAnsi" w:cstheme="minorHAnsi"/>
                <w:b/>
              </w:rPr>
            </w:pPr>
            <w:r>
              <w:rPr>
                <w:rFonts w:asciiTheme="minorHAnsi" w:hAnsiTheme="minorHAnsi" w:cstheme="minorHAnsi"/>
                <w:b/>
              </w:rPr>
              <w:t>£6000</w:t>
            </w:r>
          </w:p>
          <w:p w:rsidR="009C4382" w:rsidRPr="00617126" w:rsidRDefault="009C4382" w:rsidP="009C4382">
            <w:pPr>
              <w:rPr>
                <w:rFonts w:asciiTheme="minorHAnsi" w:hAnsiTheme="minorHAnsi" w:cstheme="minorHAnsi"/>
                <w:i/>
              </w:rPr>
            </w:pPr>
            <w:r>
              <w:rPr>
                <w:rFonts w:asciiTheme="minorHAnsi" w:hAnsiTheme="minorHAnsi" w:cstheme="minorHAnsi"/>
                <w:i/>
              </w:rPr>
              <w:t>Contribution</w:t>
            </w:r>
            <w:r w:rsidRPr="00617126">
              <w:rPr>
                <w:rFonts w:asciiTheme="minorHAnsi" w:hAnsiTheme="minorHAnsi" w:cstheme="minorHAnsi"/>
                <w:i/>
              </w:rPr>
              <w:t xml:space="preserve"> </w:t>
            </w:r>
          </w:p>
          <w:p w:rsidR="009C4382" w:rsidRPr="00617126" w:rsidRDefault="009C4382" w:rsidP="009C4382">
            <w:pPr>
              <w:rPr>
                <w:rFonts w:asciiTheme="minorHAnsi" w:hAnsiTheme="minorHAnsi" w:cstheme="minorHAnsi"/>
                <w:b/>
              </w:rPr>
            </w:pPr>
            <w:r w:rsidRPr="00617126">
              <w:rPr>
                <w:rFonts w:asciiTheme="minorHAnsi" w:hAnsiTheme="minorHAnsi" w:cstheme="minorHAnsi"/>
                <w:i/>
              </w:rPr>
              <w:t xml:space="preserve"> cost 75%</w:t>
            </w:r>
          </w:p>
        </w:tc>
        <w:tc>
          <w:tcPr>
            <w:tcW w:w="3044" w:type="dxa"/>
            <w:shd w:val="clear" w:color="auto" w:fill="auto"/>
          </w:tcPr>
          <w:p w:rsidR="009C4382" w:rsidRPr="009C4382" w:rsidRDefault="009C4382" w:rsidP="009C4382">
            <w:pPr>
              <w:rPr>
                <w:rFonts w:asciiTheme="minorHAnsi" w:hAnsiTheme="minorHAnsi" w:cstheme="minorHAnsi"/>
              </w:rPr>
            </w:pPr>
            <w:r w:rsidRPr="009C4382">
              <w:rPr>
                <w:rFonts w:asciiTheme="minorHAnsi" w:hAnsiTheme="minorHAnsi" w:cstheme="minorHAnsi"/>
              </w:rPr>
              <w:t>Effective breakfast provision in place supporting a healthy lifestyle.</w:t>
            </w:r>
          </w:p>
        </w:tc>
        <w:tc>
          <w:tcPr>
            <w:tcW w:w="3407" w:type="dxa"/>
          </w:tcPr>
          <w:p w:rsidR="009C4382" w:rsidRPr="009C4382" w:rsidRDefault="009C4382" w:rsidP="009C4382">
            <w:pPr>
              <w:rPr>
                <w:rFonts w:asciiTheme="minorHAnsi" w:hAnsiTheme="minorHAnsi" w:cstheme="minorHAnsi"/>
              </w:rPr>
            </w:pPr>
            <w:r w:rsidRPr="009C4382">
              <w:rPr>
                <w:rFonts w:asciiTheme="minorHAnsi" w:hAnsiTheme="minorHAnsi" w:cstheme="minorHAnsi"/>
              </w:rPr>
              <w:t>Wider Strategies (Social, Emotional and Family Support)</w:t>
            </w:r>
          </w:p>
        </w:tc>
        <w:tc>
          <w:tcPr>
            <w:tcW w:w="4252" w:type="dxa"/>
          </w:tcPr>
          <w:p w:rsidR="009C4382" w:rsidRPr="009C4382" w:rsidRDefault="009C4382" w:rsidP="009C4382">
            <w:pPr>
              <w:rPr>
                <w:rFonts w:asciiTheme="minorHAnsi" w:hAnsiTheme="minorHAnsi" w:cstheme="minorHAnsi"/>
              </w:rPr>
            </w:pPr>
            <w:r w:rsidRPr="009C4382">
              <w:rPr>
                <w:rFonts w:asciiTheme="minorHAnsi" w:hAnsiTheme="minorHAnsi" w:cstheme="minorHAnsi"/>
              </w:rPr>
              <w:t>Healthy and nutritious breakfast available every day. Opportunities to develop relationships, fitness and academic support during morning club time.</w:t>
            </w:r>
          </w:p>
        </w:tc>
        <w:tc>
          <w:tcPr>
            <w:tcW w:w="1980" w:type="dxa"/>
            <w:shd w:val="clear" w:color="auto" w:fill="auto"/>
          </w:tcPr>
          <w:p w:rsidR="009C4382" w:rsidRPr="00617126" w:rsidRDefault="009C4382" w:rsidP="009C4382">
            <w:pPr>
              <w:rPr>
                <w:rFonts w:asciiTheme="minorHAnsi" w:hAnsiTheme="minorHAnsi" w:cstheme="minorHAnsi"/>
              </w:rPr>
            </w:pPr>
            <w:r w:rsidRPr="00617126">
              <w:rPr>
                <w:rFonts w:asciiTheme="minorHAnsi" w:hAnsiTheme="minorHAnsi" w:cstheme="minorHAnsi"/>
              </w:rPr>
              <w:t xml:space="preserve"> </w:t>
            </w:r>
          </w:p>
        </w:tc>
      </w:tr>
      <w:tr w:rsidR="009C4382" w:rsidRPr="00617126" w:rsidTr="00183999">
        <w:tc>
          <w:tcPr>
            <w:tcW w:w="1913" w:type="dxa"/>
            <w:shd w:val="clear" w:color="auto" w:fill="auto"/>
          </w:tcPr>
          <w:p w:rsidR="009C4382" w:rsidRPr="00617126" w:rsidRDefault="009C4382" w:rsidP="009C4382">
            <w:pPr>
              <w:rPr>
                <w:rFonts w:asciiTheme="minorHAnsi" w:hAnsiTheme="minorHAnsi" w:cstheme="minorHAnsi"/>
                <w:b/>
              </w:rPr>
            </w:pPr>
            <w:r w:rsidRPr="00617126">
              <w:rPr>
                <w:rFonts w:asciiTheme="minorHAnsi" w:hAnsiTheme="minorHAnsi" w:cstheme="minorHAnsi"/>
                <w:b/>
              </w:rPr>
              <w:t>£4000</w:t>
            </w:r>
          </w:p>
          <w:p w:rsidR="009C4382" w:rsidRPr="00617126" w:rsidRDefault="009C4382" w:rsidP="009C4382">
            <w:pPr>
              <w:rPr>
                <w:rFonts w:asciiTheme="minorHAnsi" w:hAnsiTheme="minorHAnsi" w:cstheme="minorHAnsi"/>
                <w:b/>
              </w:rPr>
            </w:pPr>
            <w:r w:rsidRPr="00617126">
              <w:rPr>
                <w:rFonts w:asciiTheme="minorHAnsi" w:hAnsiTheme="minorHAnsi" w:cstheme="minorHAnsi"/>
                <w:b/>
              </w:rPr>
              <w:t>75% CPD training cost</w:t>
            </w:r>
          </w:p>
        </w:tc>
        <w:tc>
          <w:tcPr>
            <w:tcW w:w="3044" w:type="dxa"/>
            <w:shd w:val="clear" w:color="auto" w:fill="auto"/>
          </w:tcPr>
          <w:p w:rsidR="009C4382" w:rsidRPr="00C71F8C" w:rsidRDefault="009C4382" w:rsidP="009C4382">
            <w:pPr>
              <w:rPr>
                <w:rFonts w:asciiTheme="minorHAnsi" w:hAnsiTheme="minorHAnsi" w:cstheme="minorHAnsi"/>
              </w:rPr>
            </w:pPr>
            <w:r w:rsidRPr="00C71F8C">
              <w:rPr>
                <w:rFonts w:asciiTheme="minorHAnsi" w:hAnsiTheme="minorHAnsi" w:cstheme="minorHAnsi"/>
              </w:rPr>
              <w:t>Lego Therapy</w:t>
            </w:r>
          </w:p>
          <w:p w:rsidR="009C4382" w:rsidRPr="00C71F8C" w:rsidRDefault="009C4382" w:rsidP="009C4382">
            <w:pPr>
              <w:rPr>
                <w:rFonts w:asciiTheme="minorHAnsi" w:hAnsiTheme="minorHAnsi" w:cstheme="minorHAnsi"/>
              </w:rPr>
            </w:pPr>
            <w:r w:rsidRPr="00C71F8C">
              <w:rPr>
                <w:rFonts w:asciiTheme="minorHAnsi" w:hAnsiTheme="minorHAnsi" w:cstheme="minorHAnsi"/>
              </w:rPr>
              <w:t>Works with vulnerable individuals and small groups of pupils to develop social and emotional skills and gain confidence.</w:t>
            </w:r>
          </w:p>
        </w:tc>
        <w:tc>
          <w:tcPr>
            <w:tcW w:w="3407" w:type="dxa"/>
            <w:shd w:val="clear" w:color="auto" w:fill="auto"/>
          </w:tcPr>
          <w:p w:rsidR="009C4382" w:rsidRPr="00617126" w:rsidRDefault="009C4382" w:rsidP="009C4382">
            <w:pPr>
              <w:rPr>
                <w:rFonts w:asciiTheme="minorHAnsi" w:hAnsiTheme="minorHAnsi" w:cstheme="minorHAnsi"/>
                <w:b/>
              </w:rPr>
            </w:pPr>
            <w:r w:rsidRPr="00617126">
              <w:rPr>
                <w:rFonts w:asciiTheme="minorHAnsi" w:hAnsiTheme="minorHAnsi" w:cstheme="minorHAnsi"/>
              </w:rPr>
              <w:t>Wider Strategies (Social, Emotional and Family Support)-Lack of first-hand experience delays language development and medical need causes challenges when trying to communicate with others</w:t>
            </w:r>
          </w:p>
        </w:tc>
        <w:tc>
          <w:tcPr>
            <w:tcW w:w="4252" w:type="dxa"/>
            <w:shd w:val="clear" w:color="auto" w:fill="auto"/>
          </w:tcPr>
          <w:p w:rsidR="009C4382" w:rsidRPr="00617126" w:rsidRDefault="009C4382" w:rsidP="009C4382">
            <w:pPr>
              <w:rPr>
                <w:rFonts w:asciiTheme="minorHAnsi" w:hAnsiTheme="minorHAnsi" w:cstheme="minorHAnsi"/>
              </w:rPr>
            </w:pPr>
            <w:r w:rsidRPr="00617126">
              <w:rPr>
                <w:rFonts w:asciiTheme="minorHAnsi" w:hAnsiTheme="minorHAnsi" w:cstheme="minorHAnsi"/>
                <w:color w:val="222222"/>
              </w:rPr>
              <w:t>Specific targeted children with social communication difficulties will gain a sustainable and positive approach to interacting with others. Verbal and non-verbal. Improvements in focus, negotiation skills and collaborative problem-solving .</w:t>
            </w:r>
          </w:p>
        </w:tc>
        <w:tc>
          <w:tcPr>
            <w:tcW w:w="1980" w:type="dxa"/>
            <w:shd w:val="clear" w:color="auto" w:fill="auto"/>
          </w:tcPr>
          <w:p w:rsidR="009C4382" w:rsidRPr="00617126" w:rsidRDefault="009C4382" w:rsidP="009C4382">
            <w:pPr>
              <w:rPr>
                <w:rFonts w:asciiTheme="minorHAnsi" w:hAnsiTheme="minorHAnsi" w:cstheme="minorHAnsi"/>
                <w:color w:val="FF0000"/>
              </w:rPr>
            </w:pPr>
            <w:r w:rsidRPr="00617126">
              <w:rPr>
                <w:rFonts w:asciiTheme="minorHAnsi" w:hAnsiTheme="minorHAnsi" w:cstheme="minorHAnsi"/>
                <w:color w:val="FF0000"/>
              </w:rPr>
              <w:t xml:space="preserve"> </w:t>
            </w:r>
          </w:p>
        </w:tc>
      </w:tr>
      <w:tr w:rsidR="009C4382" w:rsidRPr="00617126" w:rsidTr="00183999">
        <w:tc>
          <w:tcPr>
            <w:tcW w:w="1913" w:type="dxa"/>
            <w:shd w:val="clear" w:color="auto" w:fill="auto"/>
          </w:tcPr>
          <w:p w:rsidR="009C4382" w:rsidRPr="00617126" w:rsidRDefault="009C4382" w:rsidP="009C4382">
            <w:pPr>
              <w:rPr>
                <w:rFonts w:asciiTheme="minorHAnsi" w:hAnsiTheme="minorHAnsi" w:cstheme="minorHAnsi"/>
                <w:b/>
              </w:rPr>
            </w:pPr>
            <w:r w:rsidRPr="00617126">
              <w:rPr>
                <w:rFonts w:asciiTheme="minorHAnsi" w:hAnsiTheme="minorHAnsi" w:cstheme="minorHAnsi"/>
                <w:b/>
              </w:rPr>
              <w:t>£5000</w:t>
            </w:r>
          </w:p>
          <w:p w:rsidR="009C4382" w:rsidRPr="00617126" w:rsidRDefault="009C4382" w:rsidP="009C4382">
            <w:pPr>
              <w:rPr>
                <w:rFonts w:asciiTheme="minorHAnsi" w:hAnsiTheme="minorHAnsi" w:cstheme="minorHAnsi"/>
                <w:b/>
              </w:rPr>
            </w:pPr>
            <w:r w:rsidRPr="00617126">
              <w:rPr>
                <w:rFonts w:asciiTheme="minorHAnsi" w:hAnsiTheme="minorHAnsi" w:cstheme="minorHAnsi"/>
                <w:b/>
              </w:rPr>
              <w:t xml:space="preserve">50% contribution </w:t>
            </w:r>
          </w:p>
        </w:tc>
        <w:tc>
          <w:tcPr>
            <w:tcW w:w="3044" w:type="dxa"/>
            <w:shd w:val="clear" w:color="auto" w:fill="auto"/>
          </w:tcPr>
          <w:p w:rsidR="009C4382" w:rsidRPr="00C71F8C" w:rsidRDefault="009C4382" w:rsidP="009C4382">
            <w:pPr>
              <w:rPr>
                <w:rFonts w:asciiTheme="minorHAnsi" w:hAnsiTheme="minorHAnsi" w:cstheme="minorHAnsi"/>
              </w:rPr>
            </w:pPr>
            <w:r w:rsidRPr="00C71F8C">
              <w:rPr>
                <w:rFonts w:asciiTheme="minorHAnsi" w:hAnsiTheme="minorHAnsi" w:cstheme="minorHAnsi"/>
              </w:rPr>
              <w:t>Uniform Costs</w:t>
            </w:r>
          </w:p>
          <w:p w:rsidR="009C4382" w:rsidRPr="00C71F8C" w:rsidRDefault="009C4382" w:rsidP="009C4382">
            <w:pPr>
              <w:rPr>
                <w:rFonts w:asciiTheme="minorHAnsi" w:hAnsiTheme="minorHAnsi" w:cstheme="minorHAnsi"/>
              </w:rPr>
            </w:pPr>
            <w:r w:rsidRPr="00C71F8C">
              <w:rPr>
                <w:rFonts w:asciiTheme="minorHAnsi" w:hAnsiTheme="minorHAnsi" w:cstheme="minorHAnsi"/>
              </w:rPr>
              <w:t xml:space="preserve">To support pupil and family well being </w:t>
            </w:r>
          </w:p>
        </w:tc>
        <w:tc>
          <w:tcPr>
            <w:tcW w:w="3407" w:type="dxa"/>
            <w:shd w:val="clear" w:color="auto" w:fill="auto"/>
          </w:tcPr>
          <w:p w:rsidR="009C4382" w:rsidRPr="00617126" w:rsidRDefault="009C4382" w:rsidP="009C4382">
            <w:pPr>
              <w:rPr>
                <w:rFonts w:asciiTheme="minorHAnsi" w:hAnsiTheme="minorHAnsi" w:cstheme="minorHAnsi"/>
              </w:rPr>
            </w:pPr>
            <w:r w:rsidRPr="00617126">
              <w:rPr>
                <w:rFonts w:asciiTheme="minorHAnsi" w:hAnsiTheme="minorHAnsi" w:cstheme="minorHAnsi"/>
              </w:rPr>
              <w:t>Wider Strategies (Social, Emotional and Family Support)</w:t>
            </w:r>
          </w:p>
        </w:tc>
        <w:tc>
          <w:tcPr>
            <w:tcW w:w="4252" w:type="dxa"/>
            <w:shd w:val="clear" w:color="auto" w:fill="auto"/>
          </w:tcPr>
          <w:p w:rsidR="009C4382" w:rsidRPr="00617126" w:rsidRDefault="009C4382" w:rsidP="009C4382">
            <w:pPr>
              <w:rPr>
                <w:rFonts w:asciiTheme="minorHAnsi" w:hAnsiTheme="minorHAnsi" w:cstheme="minorHAnsi"/>
              </w:rPr>
            </w:pPr>
            <w:r w:rsidRPr="00617126">
              <w:rPr>
                <w:rFonts w:asciiTheme="minorHAnsi" w:hAnsiTheme="minorHAnsi" w:cstheme="minorHAnsi"/>
              </w:rPr>
              <w:t>To promote the importance of self-belief and self-esteem throughout school community and raise aspirations for all children. Children will feel valued and equal.</w:t>
            </w:r>
          </w:p>
          <w:p w:rsidR="009C4382" w:rsidRPr="00617126" w:rsidRDefault="009C4382" w:rsidP="009C4382">
            <w:pPr>
              <w:rPr>
                <w:rFonts w:asciiTheme="minorHAnsi" w:hAnsiTheme="minorHAnsi" w:cstheme="minorHAnsi"/>
              </w:rPr>
            </w:pPr>
            <w:r w:rsidRPr="00617126">
              <w:rPr>
                <w:rFonts w:asciiTheme="minorHAnsi" w:hAnsiTheme="minorHAnsi" w:cstheme="minorHAnsi"/>
              </w:rPr>
              <w:t xml:space="preserve">Parents feel supported that the school can help them with these matters </w:t>
            </w:r>
          </w:p>
        </w:tc>
        <w:tc>
          <w:tcPr>
            <w:tcW w:w="1980" w:type="dxa"/>
            <w:shd w:val="clear" w:color="auto" w:fill="auto"/>
          </w:tcPr>
          <w:p w:rsidR="009C4382" w:rsidRPr="00617126" w:rsidRDefault="009C4382" w:rsidP="009C4382">
            <w:pPr>
              <w:rPr>
                <w:rFonts w:asciiTheme="minorHAnsi" w:hAnsiTheme="minorHAnsi" w:cstheme="minorHAnsi"/>
                <w:color w:val="FF0000"/>
              </w:rPr>
            </w:pPr>
            <w:r w:rsidRPr="00617126">
              <w:rPr>
                <w:rFonts w:asciiTheme="minorHAnsi" w:hAnsiTheme="minorHAnsi" w:cstheme="minorHAnsi"/>
                <w:color w:val="FF0000"/>
              </w:rPr>
              <w:t xml:space="preserve"> </w:t>
            </w:r>
          </w:p>
        </w:tc>
      </w:tr>
      <w:tr w:rsidR="009C4382" w:rsidRPr="00617126" w:rsidTr="00183999">
        <w:tc>
          <w:tcPr>
            <w:tcW w:w="1913" w:type="dxa"/>
            <w:shd w:val="clear" w:color="auto" w:fill="auto"/>
          </w:tcPr>
          <w:p w:rsidR="009C4382" w:rsidRPr="00617126" w:rsidRDefault="009C4382" w:rsidP="009C4382">
            <w:pPr>
              <w:rPr>
                <w:rFonts w:asciiTheme="minorHAnsi" w:hAnsiTheme="minorHAnsi" w:cstheme="minorHAnsi"/>
                <w:b/>
              </w:rPr>
            </w:pPr>
            <w:r w:rsidRPr="00617126">
              <w:rPr>
                <w:rFonts w:asciiTheme="minorHAnsi" w:hAnsiTheme="minorHAnsi" w:cstheme="minorHAnsi"/>
                <w:b/>
              </w:rPr>
              <w:t>£10,500</w:t>
            </w:r>
          </w:p>
          <w:p w:rsidR="009C4382" w:rsidRPr="00617126" w:rsidRDefault="009C4382" w:rsidP="009C4382">
            <w:pPr>
              <w:rPr>
                <w:rFonts w:asciiTheme="minorHAnsi" w:hAnsiTheme="minorHAnsi" w:cstheme="minorHAnsi"/>
                <w:b/>
              </w:rPr>
            </w:pPr>
            <w:r w:rsidRPr="00617126">
              <w:rPr>
                <w:rFonts w:asciiTheme="minorHAnsi" w:hAnsiTheme="minorHAnsi" w:cstheme="minorHAnsi"/>
                <w:b/>
              </w:rPr>
              <w:t xml:space="preserve">50% Contribution </w:t>
            </w:r>
          </w:p>
        </w:tc>
        <w:tc>
          <w:tcPr>
            <w:tcW w:w="3044" w:type="dxa"/>
            <w:shd w:val="clear" w:color="auto" w:fill="auto"/>
          </w:tcPr>
          <w:p w:rsidR="009C4382" w:rsidRPr="00C71F8C" w:rsidRDefault="009C4382" w:rsidP="009C4382">
            <w:pPr>
              <w:rPr>
                <w:rFonts w:asciiTheme="minorHAnsi" w:hAnsiTheme="minorHAnsi" w:cstheme="minorHAnsi"/>
              </w:rPr>
            </w:pPr>
            <w:r w:rsidRPr="00C71F8C">
              <w:rPr>
                <w:rFonts w:asciiTheme="minorHAnsi" w:hAnsiTheme="minorHAnsi" w:cstheme="minorHAnsi"/>
              </w:rPr>
              <w:t xml:space="preserve">Food, clothing and utility line </w:t>
            </w:r>
          </w:p>
          <w:p w:rsidR="009C4382" w:rsidRPr="00C71F8C" w:rsidRDefault="009C4382" w:rsidP="009C4382">
            <w:pPr>
              <w:rPr>
                <w:rFonts w:asciiTheme="minorHAnsi" w:hAnsiTheme="minorHAnsi" w:cstheme="minorHAnsi"/>
              </w:rPr>
            </w:pPr>
            <w:r w:rsidRPr="00C71F8C">
              <w:rPr>
                <w:rFonts w:asciiTheme="minorHAnsi" w:hAnsiTheme="minorHAnsi" w:cstheme="minorHAnsi"/>
              </w:rPr>
              <w:lastRenderedPageBreak/>
              <w:t>To support pupil and family well being</w:t>
            </w:r>
          </w:p>
        </w:tc>
        <w:tc>
          <w:tcPr>
            <w:tcW w:w="3407" w:type="dxa"/>
            <w:shd w:val="clear" w:color="auto" w:fill="auto"/>
          </w:tcPr>
          <w:p w:rsidR="009C4382" w:rsidRPr="00617126" w:rsidRDefault="009C4382" w:rsidP="009C4382">
            <w:pPr>
              <w:rPr>
                <w:rFonts w:asciiTheme="minorHAnsi" w:hAnsiTheme="minorHAnsi" w:cstheme="minorHAnsi"/>
                <w:b/>
              </w:rPr>
            </w:pPr>
            <w:r w:rsidRPr="00617126">
              <w:rPr>
                <w:rFonts w:asciiTheme="minorHAnsi" w:hAnsiTheme="minorHAnsi" w:cstheme="minorHAnsi"/>
              </w:rPr>
              <w:lastRenderedPageBreak/>
              <w:t>Wider Strategies (Social, Emotional and Family Support)</w:t>
            </w:r>
          </w:p>
        </w:tc>
        <w:tc>
          <w:tcPr>
            <w:tcW w:w="4252" w:type="dxa"/>
            <w:shd w:val="clear" w:color="auto" w:fill="auto"/>
          </w:tcPr>
          <w:p w:rsidR="009C4382" w:rsidRPr="00617126" w:rsidRDefault="009C4382" w:rsidP="009C4382">
            <w:pPr>
              <w:rPr>
                <w:rFonts w:asciiTheme="minorHAnsi" w:hAnsiTheme="minorHAnsi" w:cstheme="minorHAnsi"/>
              </w:rPr>
            </w:pPr>
            <w:r w:rsidRPr="00617126">
              <w:rPr>
                <w:rFonts w:asciiTheme="minorHAnsi" w:hAnsiTheme="minorHAnsi" w:cstheme="minorHAnsi"/>
              </w:rPr>
              <w:t xml:space="preserve">Children are fed, watered and clothed. Parents will access this fund and feel valued and supported that they can live. </w:t>
            </w:r>
            <w:r w:rsidRPr="00617126">
              <w:rPr>
                <w:rFonts w:asciiTheme="minorHAnsi" w:hAnsiTheme="minorHAnsi" w:cstheme="minorHAnsi"/>
              </w:rPr>
              <w:lastRenderedPageBreak/>
              <w:t>It will keep the children safe and healthy. Parents will feel supported in the knowledge that the school can support their families</w:t>
            </w:r>
          </w:p>
        </w:tc>
        <w:tc>
          <w:tcPr>
            <w:tcW w:w="1980" w:type="dxa"/>
            <w:shd w:val="clear" w:color="auto" w:fill="auto"/>
          </w:tcPr>
          <w:p w:rsidR="009C4382" w:rsidRPr="00617126" w:rsidRDefault="009C4382" w:rsidP="009C4382">
            <w:pPr>
              <w:rPr>
                <w:rFonts w:asciiTheme="minorHAnsi" w:hAnsiTheme="minorHAnsi" w:cstheme="minorHAnsi"/>
              </w:rPr>
            </w:pPr>
          </w:p>
        </w:tc>
      </w:tr>
      <w:tr w:rsidR="009C4382" w:rsidRPr="00617126" w:rsidTr="00183999">
        <w:tc>
          <w:tcPr>
            <w:tcW w:w="1913" w:type="dxa"/>
            <w:shd w:val="clear" w:color="auto" w:fill="auto"/>
          </w:tcPr>
          <w:p w:rsidR="009C4382" w:rsidRPr="00617126" w:rsidRDefault="009C4382" w:rsidP="009C4382">
            <w:pPr>
              <w:rPr>
                <w:rFonts w:asciiTheme="minorHAnsi" w:hAnsiTheme="minorHAnsi" w:cstheme="minorHAnsi"/>
                <w:b/>
              </w:rPr>
            </w:pPr>
            <w:r w:rsidRPr="00617126">
              <w:rPr>
                <w:rFonts w:asciiTheme="minorHAnsi" w:hAnsiTheme="minorHAnsi" w:cstheme="minorHAnsi"/>
                <w:b/>
              </w:rPr>
              <w:t>£30,000</w:t>
            </w:r>
          </w:p>
          <w:p w:rsidR="009C4382" w:rsidRPr="00617126" w:rsidRDefault="009C4382" w:rsidP="009C4382">
            <w:pPr>
              <w:rPr>
                <w:rFonts w:asciiTheme="minorHAnsi" w:hAnsiTheme="minorHAnsi" w:cstheme="minorHAnsi"/>
                <w:b/>
              </w:rPr>
            </w:pPr>
            <w:r w:rsidRPr="00617126">
              <w:rPr>
                <w:rFonts w:asciiTheme="minorHAnsi" w:hAnsiTheme="minorHAnsi" w:cstheme="minorHAnsi"/>
                <w:b/>
              </w:rPr>
              <w:t xml:space="preserve">75% contribution </w:t>
            </w:r>
          </w:p>
        </w:tc>
        <w:tc>
          <w:tcPr>
            <w:tcW w:w="3044" w:type="dxa"/>
            <w:shd w:val="clear" w:color="auto" w:fill="auto"/>
          </w:tcPr>
          <w:p w:rsidR="009C4382" w:rsidRPr="00C71F8C" w:rsidRDefault="009C4382" w:rsidP="009C4382">
            <w:pPr>
              <w:rPr>
                <w:rFonts w:asciiTheme="minorHAnsi" w:hAnsiTheme="minorHAnsi" w:cstheme="minorHAnsi"/>
              </w:rPr>
            </w:pPr>
            <w:r w:rsidRPr="00C71F8C">
              <w:rPr>
                <w:rFonts w:asciiTheme="minorHAnsi" w:hAnsiTheme="minorHAnsi" w:cstheme="minorHAnsi"/>
              </w:rPr>
              <w:t xml:space="preserve"> 3 Play Therapists</w:t>
            </w:r>
          </w:p>
          <w:p w:rsidR="009C4382" w:rsidRPr="00C71F8C" w:rsidRDefault="009C4382" w:rsidP="009C4382">
            <w:pPr>
              <w:rPr>
                <w:rFonts w:asciiTheme="minorHAnsi" w:hAnsiTheme="minorHAnsi" w:cstheme="minorHAnsi"/>
              </w:rPr>
            </w:pPr>
            <w:r w:rsidRPr="00C71F8C">
              <w:rPr>
                <w:rFonts w:asciiTheme="minorHAnsi" w:hAnsiTheme="minorHAnsi" w:cstheme="minorHAnsi"/>
              </w:rPr>
              <w:t xml:space="preserve">To support identified vulnerable children </w:t>
            </w:r>
          </w:p>
        </w:tc>
        <w:tc>
          <w:tcPr>
            <w:tcW w:w="3407" w:type="dxa"/>
            <w:shd w:val="clear" w:color="auto" w:fill="auto"/>
          </w:tcPr>
          <w:p w:rsidR="009C4382" w:rsidRPr="00617126" w:rsidRDefault="009C4382" w:rsidP="009C4382">
            <w:pPr>
              <w:rPr>
                <w:rFonts w:asciiTheme="minorHAnsi" w:hAnsiTheme="minorHAnsi" w:cstheme="minorHAnsi"/>
              </w:rPr>
            </w:pPr>
            <w:r w:rsidRPr="00617126">
              <w:rPr>
                <w:rFonts w:asciiTheme="minorHAnsi" w:hAnsiTheme="minorHAnsi" w:cstheme="minorHAnsi"/>
              </w:rPr>
              <w:t>Wider Strategies (Social, Emotional and Family Support)– a lack of home support or life experiences such as trauma causes emotional needs some find hard to process. Deprivation and medical need have an effect on Self-esteem and confidence</w:t>
            </w:r>
          </w:p>
        </w:tc>
        <w:tc>
          <w:tcPr>
            <w:tcW w:w="4252" w:type="dxa"/>
            <w:shd w:val="clear" w:color="auto" w:fill="auto"/>
          </w:tcPr>
          <w:p w:rsidR="009C4382" w:rsidRPr="00617126" w:rsidRDefault="009C4382" w:rsidP="009C4382">
            <w:pPr>
              <w:rPr>
                <w:rFonts w:asciiTheme="minorHAnsi" w:hAnsiTheme="minorHAnsi" w:cstheme="minorHAnsi"/>
              </w:rPr>
            </w:pPr>
            <w:r w:rsidRPr="00617126">
              <w:rPr>
                <w:rFonts w:asciiTheme="minorHAnsi" w:hAnsiTheme="minorHAnsi" w:cstheme="minorHAnsi"/>
              </w:rPr>
              <w:t>Opportunities for vulnerable pupils to share their worries and concerns and taught strategies to cope with complex needs on a daily basis.</w:t>
            </w:r>
          </w:p>
          <w:p w:rsidR="009C4382" w:rsidRPr="00617126" w:rsidRDefault="009C4382" w:rsidP="009C4382">
            <w:pPr>
              <w:rPr>
                <w:rFonts w:asciiTheme="minorHAnsi" w:hAnsiTheme="minorHAnsi" w:cstheme="minorHAnsi"/>
              </w:rPr>
            </w:pPr>
            <w:r w:rsidRPr="00617126">
              <w:rPr>
                <w:rFonts w:asciiTheme="minorHAnsi" w:hAnsiTheme="minorHAnsi" w:cstheme="minorHAnsi"/>
              </w:rPr>
              <w:t>Improved family involvement to develop home/school relationships</w:t>
            </w:r>
          </w:p>
          <w:p w:rsidR="009C4382" w:rsidRPr="00617126" w:rsidRDefault="009C4382" w:rsidP="009C4382">
            <w:pPr>
              <w:rPr>
                <w:rFonts w:asciiTheme="minorHAnsi" w:hAnsiTheme="minorHAnsi" w:cstheme="minorHAnsi"/>
              </w:rPr>
            </w:pPr>
            <w:r w:rsidRPr="00617126">
              <w:rPr>
                <w:rFonts w:asciiTheme="minorHAnsi" w:hAnsiTheme="minorHAnsi" w:cstheme="minorHAnsi"/>
              </w:rPr>
              <w:t xml:space="preserve">Children discover for themselves sustainable ways to develop resilience and life skills </w:t>
            </w:r>
          </w:p>
        </w:tc>
        <w:tc>
          <w:tcPr>
            <w:tcW w:w="1980" w:type="dxa"/>
            <w:shd w:val="clear" w:color="auto" w:fill="auto"/>
          </w:tcPr>
          <w:p w:rsidR="009C4382" w:rsidRPr="00617126" w:rsidRDefault="009C4382" w:rsidP="009C4382">
            <w:pPr>
              <w:shd w:val="clear" w:color="auto" w:fill="FFFFFF"/>
              <w:spacing w:before="100" w:beforeAutospacing="1" w:after="100" w:afterAutospacing="1"/>
              <w:rPr>
                <w:rFonts w:asciiTheme="minorHAnsi" w:hAnsiTheme="minorHAnsi" w:cstheme="minorHAnsi"/>
                <w:color w:val="FF0000"/>
              </w:rPr>
            </w:pPr>
          </w:p>
        </w:tc>
      </w:tr>
    </w:tbl>
    <w:p w:rsidR="00AB10F8" w:rsidRPr="00617126" w:rsidRDefault="00AB10F8" w:rsidP="0038334F">
      <w:pPr>
        <w:rPr>
          <w:rFonts w:asciiTheme="minorHAnsi" w:hAnsiTheme="minorHAnsi" w:cstheme="minorHAnsi"/>
        </w:rPr>
      </w:pPr>
    </w:p>
    <w:p w:rsidR="00176DD3" w:rsidRPr="00617126" w:rsidRDefault="00296BA1" w:rsidP="0038334F">
      <w:pPr>
        <w:rPr>
          <w:rFonts w:asciiTheme="minorHAnsi" w:hAnsiTheme="minorHAnsi" w:cstheme="minorHAnsi"/>
        </w:rPr>
      </w:pPr>
      <w:r w:rsidRPr="00617126">
        <w:rPr>
          <w:rFonts w:asciiTheme="minorHAnsi" w:hAnsiTheme="minorHAnsi" w:cstheme="minorHAnsi"/>
        </w:rPr>
        <w:t>Please not that any additional spending will come from alternative budget lines</w:t>
      </w:r>
    </w:p>
    <w:p w:rsidR="00524613" w:rsidRPr="00617126" w:rsidRDefault="00524613" w:rsidP="0038334F">
      <w:pPr>
        <w:rPr>
          <w:rFonts w:asciiTheme="minorHAnsi" w:hAnsiTheme="minorHAnsi" w:cstheme="minorHAnsi"/>
          <w:u w:val="single"/>
        </w:rPr>
      </w:pPr>
    </w:p>
    <w:p w:rsidR="00396F95" w:rsidRPr="00617126" w:rsidRDefault="00396F95" w:rsidP="00396F95">
      <w:pPr>
        <w:rPr>
          <w:rFonts w:asciiTheme="minorHAnsi" w:hAnsiTheme="minorHAnsi" w:cstheme="minorHAnsi"/>
          <w:u w:val="single"/>
        </w:rPr>
      </w:pPr>
    </w:p>
    <w:p w:rsidR="00396F95" w:rsidRPr="00617126" w:rsidRDefault="00396F95" w:rsidP="00396F95">
      <w:pPr>
        <w:rPr>
          <w:rFonts w:asciiTheme="minorHAnsi" w:hAnsiTheme="minorHAnsi" w:cstheme="minorHAnsi"/>
        </w:rPr>
      </w:pPr>
      <w:r w:rsidRPr="00617126">
        <w:rPr>
          <w:rFonts w:asciiTheme="minorHAnsi" w:hAnsiTheme="minorHAnsi" w:cstheme="minorHAnsi"/>
        </w:rPr>
        <w:t>*Due to the high levels of mobility within the school context, exact percentages will fluctuate throughout the academic year. The proportion of pupils leaving or joining the school throughout the year is significantly above national average</w:t>
      </w:r>
      <w:r w:rsidRPr="00617126">
        <w:rPr>
          <w:rFonts w:asciiTheme="minorHAnsi" w:hAnsiTheme="minorHAnsi" w:cstheme="minorHAnsi"/>
          <w:color w:val="000000"/>
        </w:rPr>
        <w:t>. There are also a significant number of pupils who join the school for a short period of stay or return to home countries on a regular basis.</w:t>
      </w:r>
    </w:p>
    <w:p w:rsidR="00396F95" w:rsidRPr="00617126" w:rsidRDefault="00396F95" w:rsidP="00396F95">
      <w:pPr>
        <w:rPr>
          <w:rFonts w:asciiTheme="minorHAnsi" w:hAnsiTheme="minorHAnsi" w:cstheme="minorHAnsi"/>
        </w:rPr>
      </w:pPr>
    </w:p>
    <w:p w:rsidR="007C1987" w:rsidRPr="00617126" w:rsidRDefault="007C1987" w:rsidP="00524613">
      <w:pPr>
        <w:rPr>
          <w:rFonts w:asciiTheme="minorHAnsi" w:hAnsiTheme="minorHAnsi" w:cstheme="minorHAnsi"/>
          <w:color w:val="000000"/>
        </w:rPr>
      </w:pPr>
    </w:p>
    <w:sectPr w:rsidR="007C1987" w:rsidRPr="00617126" w:rsidSect="00AB10F8">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DAA" w:rsidRDefault="00031DAA" w:rsidP="00B67B13">
      <w:r>
        <w:separator/>
      </w:r>
    </w:p>
  </w:endnote>
  <w:endnote w:type="continuationSeparator" w:id="0">
    <w:p w:rsidR="00031DAA" w:rsidRDefault="00031DAA" w:rsidP="00B6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DAA" w:rsidRDefault="00031DAA" w:rsidP="00B67B13">
      <w:r>
        <w:separator/>
      </w:r>
    </w:p>
  </w:footnote>
  <w:footnote w:type="continuationSeparator" w:id="0">
    <w:p w:rsidR="00031DAA" w:rsidRDefault="00031DAA" w:rsidP="00B67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908160"/>
      <w:docPartObj>
        <w:docPartGallery w:val="Page Numbers (Top of Page)"/>
        <w:docPartUnique/>
      </w:docPartObj>
    </w:sdtPr>
    <w:sdtEndPr>
      <w:rPr>
        <w:noProof/>
      </w:rPr>
    </w:sdtEndPr>
    <w:sdtContent>
      <w:p w:rsidR="00031DAA" w:rsidRDefault="009648C8">
        <w:pPr>
          <w:pStyle w:val="Header"/>
          <w:jc w:val="center"/>
        </w:pPr>
        <w:r>
          <w:rPr>
            <w:noProof/>
          </w:rPr>
          <w:drawing>
            <wp:anchor distT="0" distB="0" distL="114300" distR="114300" simplePos="0" relativeHeight="251658240" behindDoc="1" locked="0" layoutInCell="1" allowOverlap="1">
              <wp:simplePos x="0" y="0"/>
              <wp:positionH relativeFrom="column">
                <wp:posOffset>-695325</wp:posOffset>
              </wp:positionH>
              <wp:positionV relativeFrom="paragraph">
                <wp:posOffset>-335280</wp:posOffset>
              </wp:positionV>
              <wp:extent cx="826135" cy="685800"/>
              <wp:effectExtent l="0" t="0" r="0" b="0"/>
              <wp:wrapTight wrapText="bothSides">
                <wp:wrapPolygon edited="0">
                  <wp:start x="0" y="0"/>
                  <wp:lineTo x="0" y="21000"/>
                  <wp:lineTo x="20919" y="21000"/>
                  <wp:lineTo x="209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6135" cy="685800"/>
                      </a:xfrm>
                      <a:prstGeom prst="rect">
                        <a:avLst/>
                      </a:prstGeom>
                      <a:noFill/>
                      <a:ln>
                        <a:noFill/>
                      </a:ln>
                    </pic:spPr>
                  </pic:pic>
                </a:graphicData>
              </a:graphic>
            </wp:anchor>
          </w:drawing>
        </w:r>
        <w:r w:rsidR="00031DAA">
          <w:fldChar w:fldCharType="begin"/>
        </w:r>
        <w:r w:rsidR="00031DAA">
          <w:instrText xml:space="preserve"> PAGE   \* MERGEFORMAT </w:instrText>
        </w:r>
        <w:r w:rsidR="00031DAA">
          <w:fldChar w:fldCharType="separate"/>
        </w:r>
        <w:r w:rsidR="00E40931">
          <w:rPr>
            <w:noProof/>
          </w:rPr>
          <w:t>1</w:t>
        </w:r>
        <w:r w:rsidR="00031DAA">
          <w:rPr>
            <w:noProof/>
          </w:rPr>
          <w:fldChar w:fldCharType="end"/>
        </w:r>
      </w:p>
    </w:sdtContent>
  </w:sdt>
  <w:p w:rsidR="00031DAA" w:rsidRDefault="00031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73EE"/>
    <w:multiLevelType w:val="hybridMultilevel"/>
    <w:tmpl w:val="D876C070"/>
    <w:lvl w:ilvl="0" w:tplc="8BFCC15E">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02CB7"/>
    <w:multiLevelType w:val="hybridMultilevel"/>
    <w:tmpl w:val="08DC582A"/>
    <w:lvl w:ilvl="0" w:tplc="5A32ADAA">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417AC"/>
    <w:multiLevelType w:val="hybridMultilevel"/>
    <w:tmpl w:val="A6B2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52035"/>
    <w:multiLevelType w:val="hybridMultilevel"/>
    <w:tmpl w:val="9A44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5621A"/>
    <w:multiLevelType w:val="hybridMultilevel"/>
    <w:tmpl w:val="7770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403ED2"/>
    <w:multiLevelType w:val="hybridMultilevel"/>
    <w:tmpl w:val="8922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F8"/>
    <w:rsid w:val="00002941"/>
    <w:rsid w:val="00005C33"/>
    <w:rsid w:val="00007E3B"/>
    <w:rsid w:val="00017716"/>
    <w:rsid w:val="00020478"/>
    <w:rsid w:val="00021A0F"/>
    <w:rsid w:val="000304B5"/>
    <w:rsid w:val="000310CB"/>
    <w:rsid w:val="00031DAA"/>
    <w:rsid w:val="000338AA"/>
    <w:rsid w:val="00034824"/>
    <w:rsid w:val="000430A6"/>
    <w:rsid w:val="0004581C"/>
    <w:rsid w:val="00046F44"/>
    <w:rsid w:val="0005015F"/>
    <w:rsid w:val="00060282"/>
    <w:rsid w:val="00084DEC"/>
    <w:rsid w:val="000A5C5C"/>
    <w:rsid w:val="000A663A"/>
    <w:rsid w:val="000B368C"/>
    <w:rsid w:val="000B64ED"/>
    <w:rsid w:val="000D0F0D"/>
    <w:rsid w:val="000E5C0F"/>
    <w:rsid w:val="000F14C6"/>
    <w:rsid w:val="000F1C12"/>
    <w:rsid w:val="000F65B4"/>
    <w:rsid w:val="001001DC"/>
    <w:rsid w:val="00100B9B"/>
    <w:rsid w:val="0011343B"/>
    <w:rsid w:val="0012429E"/>
    <w:rsid w:val="00124E92"/>
    <w:rsid w:val="00126576"/>
    <w:rsid w:val="001270CB"/>
    <w:rsid w:val="00134016"/>
    <w:rsid w:val="001454F8"/>
    <w:rsid w:val="0014600A"/>
    <w:rsid w:val="00151CD4"/>
    <w:rsid w:val="00163BCF"/>
    <w:rsid w:val="001653FF"/>
    <w:rsid w:val="00176DD3"/>
    <w:rsid w:val="001815F9"/>
    <w:rsid w:val="00183999"/>
    <w:rsid w:val="00194B42"/>
    <w:rsid w:val="00195423"/>
    <w:rsid w:val="001A23A0"/>
    <w:rsid w:val="001A27C1"/>
    <w:rsid w:val="001B7788"/>
    <w:rsid w:val="001C075E"/>
    <w:rsid w:val="001D7B49"/>
    <w:rsid w:val="001F6142"/>
    <w:rsid w:val="001F61FD"/>
    <w:rsid w:val="00211A69"/>
    <w:rsid w:val="0021680E"/>
    <w:rsid w:val="00217FE1"/>
    <w:rsid w:val="00220EC6"/>
    <w:rsid w:val="00221B7F"/>
    <w:rsid w:val="002244F5"/>
    <w:rsid w:val="0023157C"/>
    <w:rsid w:val="00241D38"/>
    <w:rsid w:val="00260FC7"/>
    <w:rsid w:val="00261348"/>
    <w:rsid w:val="00261761"/>
    <w:rsid w:val="00263226"/>
    <w:rsid w:val="00267CCD"/>
    <w:rsid w:val="00273ACD"/>
    <w:rsid w:val="00274AF4"/>
    <w:rsid w:val="0027752F"/>
    <w:rsid w:val="00281845"/>
    <w:rsid w:val="00282C87"/>
    <w:rsid w:val="00285C27"/>
    <w:rsid w:val="00296BA1"/>
    <w:rsid w:val="002A335E"/>
    <w:rsid w:val="002A532D"/>
    <w:rsid w:val="002B0492"/>
    <w:rsid w:val="002B0F2E"/>
    <w:rsid w:val="002B1147"/>
    <w:rsid w:val="002B2C93"/>
    <w:rsid w:val="002C0ACD"/>
    <w:rsid w:val="002C26A1"/>
    <w:rsid w:val="002D24A3"/>
    <w:rsid w:val="002D2E22"/>
    <w:rsid w:val="002F31D9"/>
    <w:rsid w:val="00301AB7"/>
    <w:rsid w:val="0030388D"/>
    <w:rsid w:val="0032150E"/>
    <w:rsid w:val="003239DE"/>
    <w:rsid w:val="00327F14"/>
    <w:rsid w:val="0033196B"/>
    <w:rsid w:val="00331B5C"/>
    <w:rsid w:val="00346814"/>
    <w:rsid w:val="00346F0E"/>
    <w:rsid w:val="00353D66"/>
    <w:rsid w:val="00354190"/>
    <w:rsid w:val="00377305"/>
    <w:rsid w:val="00381AE8"/>
    <w:rsid w:val="0038334F"/>
    <w:rsid w:val="003917C6"/>
    <w:rsid w:val="003959C9"/>
    <w:rsid w:val="00396F95"/>
    <w:rsid w:val="003A1A94"/>
    <w:rsid w:val="003A6C4A"/>
    <w:rsid w:val="003A7AC7"/>
    <w:rsid w:val="003B40CC"/>
    <w:rsid w:val="003D0369"/>
    <w:rsid w:val="003D1E91"/>
    <w:rsid w:val="003D270F"/>
    <w:rsid w:val="003D4B91"/>
    <w:rsid w:val="003E5327"/>
    <w:rsid w:val="003E6EBC"/>
    <w:rsid w:val="003F048E"/>
    <w:rsid w:val="003F0715"/>
    <w:rsid w:val="00405999"/>
    <w:rsid w:val="00412FB9"/>
    <w:rsid w:val="004178F8"/>
    <w:rsid w:val="0042160E"/>
    <w:rsid w:val="00423A98"/>
    <w:rsid w:val="00431415"/>
    <w:rsid w:val="00431B96"/>
    <w:rsid w:val="00434015"/>
    <w:rsid w:val="004415F1"/>
    <w:rsid w:val="00442627"/>
    <w:rsid w:val="00445552"/>
    <w:rsid w:val="00463349"/>
    <w:rsid w:val="00466568"/>
    <w:rsid w:val="00473E1B"/>
    <w:rsid w:val="004774AA"/>
    <w:rsid w:val="00481E1D"/>
    <w:rsid w:val="0048283D"/>
    <w:rsid w:val="004A08C6"/>
    <w:rsid w:val="004A32D4"/>
    <w:rsid w:val="004A66DB"/>
    <w:rsid w:val="004B3D7B"/>
    <w:rsid w:val="004B76C0"/>
    <w:rsid w:val="004C09FE"/>
    <w:rsid w:val="004C736F"/>
    <w:rsid w:val="004D30FA"/>
    <w:rsid w:val="004D3118"/>
    <w:rsid w:val="004D6827"/>
    <w:rsid w:val="004E31A7"/>
    <w:rsid w:val="004E33AD"/>
    <w:rsid w:val="004E4C34"/>
    <w:rsid w:val="004E65A7"/>
    <w:rsid w:val="004F1738"/>
    <w:rsid w:val="004F18A8"/>
    <w:rsid w:val="004F3888"/>
    <w:rsid w:val="004F4132"/>
    <w:rsid w:val="005158AF"/>
    <w:rsid w:val="00524613"/>
    <w:rsid w:val="005338A7"/>
    <w:rsid w:val="00536CD1"/>
    <w:rsid w:val="005433A2"/>
    <w:rsid w:val="00544CC9"/>
    <w:rsid w:val="00546DB1"/>
    <w:rsid w:val="0055120C"/>
    <w:rsid w:val="005768AE"/>
    <w:rsid w:val="0059755F"/>
    <w:rsid w:val="005A0000"/>
    <w:rsid w:val="005A762B"/>
    <w:rsid w:val="005B1C43"/>
    <w:rsid w:val="005B46A1"/>
    <w:rsid w:val="005B65CE"/>
    <w:rsid w:val="005B7056"/>
    <w:rsid w:val="005D4EB1"/>
    <w:rsid w:val="005D65C9"/>
    <w:rsid w:val="005F1ADC"/>
    <w:rsid w:val="0060276A"/>
    <w:rsid w:val="00617126"/>
    <w:rsid w:val="00620888"/>
    <w:rsid w:val="00625DF1"/>
    <w:rsid w:val="00634546"/>
    <w:rsid w:val="00635B91"/>
    <w:rsid w:val="0064365A"/>
    <w:rsid w:val="00646CD9"/>
    <w:rsid w:val="006551BD"/>
    <w:rsid w:val="00662397"/>
    <w:rsid w:val="006639A4"/>
    <w:rsid w:val="00664F38"/>
    <w:rsid w:val="006738DD"/>
    <w:rsid w:val="0068200C"/>
    <w:rsid w:val="006969E5"/>
    <w:rsid w:val="006A5AF7"/>
    <w:rsid w:val="006B1DC6"/>
    <w:rsid w:val="006B23E8"/>
    <w:rsid w:val="006B6F1F"/>
    <w:rsid w:val="006D5116"/>
    <w:rsid w:val="006D75E8"/>
    <w:rsid w:val="006E21B0"/>
    <w:rsid w:val="006E2EFD"/>
    <w:rsid w:val="006E7684"/>
    <w:rsid w:val="006E7E11"/>
    <w:rsid w:val="006F1DA9"/>
    <w:rsid w:val="00704092"/>
    <w:rsid w:val="007051FC"/>
    <w:rsid w:val="007130C7"/>
    <w:rsid w:val="007140F0"/>
    <w:rsid w:val="00722DEE"/>
    <w:rsid w:val="007251A9"/>
    <w:rsid w:val="00727DB3"/>
    <w:rsid w:val="0073313C"/>
    <w:rsid w:val="007615C2"/>
    <w:rsid w:val="007656AC"/>
    <w:rsid w:val="00766183"/>
    <w:rsid w:val="00766437"/>
    <w:rsid w:val="00766806"/>
    <w:rsid w:val="00781B1F"/>
    <w:rsid w:val="0079137D"/>
    <w:rsid w:val="007A4CCB"/>
    <w:rsid w:val="007B3A12"/>
    <w:rsid w:val="007B773E"/>
    <w:rsid w:val="007C0D92"/>
    <w:rsid w:val="007C1987"/>
    <w:rsid w:val="007C7995"/>
    <w:rsid w:val="007F2FE8"/>
    <w:rsid w:val="007F4AE6"/>
    <w:rsid w:val="0080180B"/>
    <w:rsid w:val="0080358F"/>
    <w:rsid w:val="008052AE"/>
    <w:rsid w:val="008109B1"/>
    <w:rsid w:val="00810B58"/>
    <w:rsid w:val="0082339F"/>
    <w:rsid w:val="00824367"/>
    <w:rsid w:val="008243EE"/>
    <w:rsid w:val="00825CC2"/>
    <w:rsid w:val="008318B1"/>
    <w:rsid w:val="008324CE"/>
    <w:rsid w:val="00840044"/>
    <w:rsid w:val="00842A80"/>
    <w:rsid w:val="008517FA"/>
    <w:rsid w:val="00865B2B"/>
    <w:rsid w:val="008725BC"/>
    <w:rsid w:val="00874DB6"/>
    <w:rsid w:val="00876618"/>
    <w:rsid w:val="00877E35"/>
    <w:rsid w:val="00881710"/>
    <w:rsid w:val="008A4BF7"/>
    <w:rsid w:val="008B59B9"/>
    <w:rsid w:val="008C09B3"/>
    <w:rsid w:val="008C7132"/>
    <w:rsid w:val="008D1D1A"/>
    <w:rsid w:val="008E5A89"/>
    <w:rsid w:val="008F1662"/>
    <w:rsid w:val="00900399"/>
    <w:rsid w:val="0090122A"/>
    <w:rsid w:val="00903631"/>
    <w:rsid w:val="0090555F"/>
    <w:rsid w:val="009109EB"/>
    <w:rsid w:val="00911E6E"/>
    <w:rsid w:val="0091478A"/>
    <w:rsid w:val="00917E92"/>
    <w:rsid w:val="00927709"/>
    <w:rsid w:val="009371C6"/>
    <w:rsid w:val="0095062D"/>
    <w:rsid w:val="00950661"/>
    <w:rsid w:val="00956F87"/>
    <w:rsid w:val="009577D5"/>
    <w:rsid w:val="009648C8"/>
    <w:rsid w:val="009657CB"/>
    <w:rsid w:val="0097073B"/>
    <w:rsid w:val="00982439"/>
    <w:rsid w:val="009911D0"/>
    <w:rsid w:val="009A3E9D"/>
    <w:rsid w:val="009B0EC7"/>
    <w:rsid w:val="009B4F33"/>
    <w:rsid w:val="009B6181"/>
    <w:rsid w:val="009C2817"/>
    <w:rsid w:val="009C4382"/>
    <w:rsid w:val="009D6387"/>
    <w:rsid w:val="009E2112"/>
    <w:rsid w:val="009E3ABF"/>
    <w:rsid w:val="009E7980"/>
    <w:rsid w:val="00A05689"/>
    <w:rsid w:val="00A065C3"/>
    <w:rsid w:val="00A068CF"/>
    <w:rsid w:val="00A1099D"/>
    <w:rsid w:val="00A23D67"/>
    <w:rsid w:val="00A36F3A"/>
    <w:rsid w:val="00A46AE3"/>
    <w:rsid w:val="00A47724"/>
    <w:rsid w:val="00A61CB8"/>
    <w:rsid w:val="00A70823"/>
    <w:rsid w:val="00A83436"/>
    <w:rsid w:val="00A85EE0"/>
    <w:rsid w:val="00A87287"/>
    <w:rsid w:val="00A924DC"/>
    <w:rsid w:val="00A93A03"/>
    <w:rsid w:val="00AA3C0D"/>
    <w:rsid w:val="00AA4660"/>
    <w:rsid w:val="00AA4F6E"/>
    <w:rsid w:val="00AB10F8"/>
    <w:rsid w:val="00AB6DCE"/>
    <w:rsid w:val="00AD4C80"/>
    <w:rsid w:val="00AE6AFD"/>
    <w:rsid w:val="00AF3955"/>
    <w:rsid w:val="00B01D9F"/>
    <w:rsid w:val="00B04E15"/>
    <w:rsid w:val="00B210EC"/>
    <w:rsid w:val="00B228EB"/>
    <w:rsid w:val="00B35359"/>
    <w:rsid w:val="00B4379A"/>
    <w:rsid w:val="00B47E79"/>
    <w:rsid w:val="00B56C71"/>
    <w:rsid w:val="00B57E95"/>
    <w:rsid w:val="00B67B13"/>
    <w:rsid w:val="00B8167D"/>
    <w:rsid w:val="00B92AFB"/>
    <w:rsid w:val="00B940C9"/>
    <w:rsid w:val="00B94B03"/>
    <w:rsid w:val="00BA672A"/>
    <w:rsid w:val="00BB0D65"/>
    <w:rsid w:val="00BB325D"/>
    <w:rsid w:val="00BB7967"/>
    <w:rsid w:val="00BC3BC5"/>
    <w:rsid w:val="00BC77F8"/>
    <w:rsid w:val="00BD0B84"/>
    <w:rsid w:val="00BD1317"/>
    <w:rsid w:val="00BD33AF"/>
    <w:rsid w:val="00C04F56"/>
    <w:rsid w:val="00C255AA"/>
    <w:rsid w:val="00C2715C"/>
    <w:rsid w:val="00C35C64"/>
    <w:rsid w:val="00C35F04"/>
    <w:rsid w:val="00C3763C"/>
    <w:rsid w:val="00C37F5E"/>
    <w:rsid w:val="00C41116"/>
    <w:rsid w:val="00C42DE0"/>
    <w:rsid w:val="00C50CAD"/>
    <w:rsid w:val="00C510E0"/>
    <w:rsid w:val="00C52709"/>
    <w:rsid w:val="00C570ED"/>
    <w:rsid w:val="00C71F8C"/>
    <w:rsid w:val="00C87C7C"/>
    <w:rsid w:val="00C911B8"/>
    <w:rsid w:val="00CC00B8"/>
    <w:rsid w:val="00CC2A29"/>
    <w:rsid w:val="00CC34DC"/>
    <w:rsid w:val="00CE2FE2"/>
    <w:rsid w:val="00CE35C6"/>
    <w:rsid w:val="00CF175C"/>
    <w:rsid w:val="00CF4DC5"/>
    <w:rsid w:val="00D01676"/>
    <w:rsid w:val="00D05D6F"/>
    <w:rsid w:val="00D07167"/>
    <w:rsid w:val="00D202B7"/>
    <w:rsid w:val="00D26D9B"/>
    <w:rsid w:val="00D33A10"/>
    <w:rsid w:val="00D36506"/>
    <w:rsid w:val="00D37B16"/>
    <w:rsid w:val="00D447B0"/>
    <w:rsid w:val="00D45824"/>
    <w:rsid w:val="00D5373A"/>
    <w:rsid w:val="00D53867"/>
    <w:rsid w:val="00D54A38"/>
    <w:rsid w:val="00D56AF4"/>
    <w:rsid w:val="00D64744"/>
    <w:rsid w:val="00D72D5F"/>
    <w:rsid w:val="00D81058"/>
    <w:rsid w:val="00D826B6"/>
    <w:rsid w:val="00D83A26"/>
    <w:rsid w:val="00D84D30"/>
    <w:rsid w:val="00D86D0D"/>
    <w:rsid w:val="00D907EA"/>
    <w:rsid w:val="00D92F6A"/>
    <w:rsid w:val="00DA07BE"/>
    <w:rsid w:val="00DB1A69"/>
    <w:rsid w:val="00DB2549"/>
    <w:rsid w:val="00DD19CA"/>
    <w:rsid w:val="00DE0F54"/>
    <w:rsid w:val="00DE4DDD"/>
    <w:rsid w:val="00E01B7A"/>
    <w:rsid w:val="00E036D0"/>
    <w:rsid w:val="00E11117"/>
    <w:rsid w:val="00E266D6"/>
    <w:rsid w:val="00E27348"/>
    <w:rsid w:val="00E3385E"/>
    <w:rsid w:val="00E339CF"/>
    <w:rsid w:val="00E347A6"/>
    <w:rsid w:val="00E37042"/>
    <w:rsid w:val="00E40931"/>
    <w:rsid w:val="00E470A3"/>
    <w:rsid w:val="00E51594"/>
    <w:rsid w:val="00E63B39"/>
    <w:rsid w:val="00E64693"/>
    <w:rsid w:val="00E67023"/>
    <w:rsid w:val="00E73C1F"/>
    <w:rsid w:val="00E77632"/>
    <w:rsid w:val="00E94385"/>
    <w:rsid w:val="00E96D8F"/>
    <w:rsid w:val="00E972C9"/>
    <w:rsid w:val="00EB5141"/>
    <w:rsid w:val="00EC6E41"/>
    <w:rsid w:val="00ED4DED"/>
    <w:rsid w:val="00ED714D"/>
    <w:rsid w:val="00EE69C9"/>
    <w:rsid w:val="00EF5D09"/>
    <w:rsid w:val="00F06E70"/>
    <w:rsid w:val="00F14478"/>
    <w:rsid w:val="00F242F8"/>
    <w:rsid w:val="00F323DB"/>
    <w:rsid w:val="00F32449"/>
    <w:rsid w:val="00F32778"/>
    <w:rsid w:val="00F36239"/>
    <w:rsid w:val="00F40ECC"/>
    <w:rsid w:val="00F414B0"/>
    <w:rsid w:val="00F52BA5"/>
    <w:rsid w:val="00F53C95"/>
    <w:rsid w:val="00F54264"/>
    <w:rsid w:val="00F57DC5"/>
    <w:rsid w:val="00F60C8E"/>
    <w:rsid w:val="00F62A4D"/>
    <w:rsid w:val="00F63BAE"/>
    <w:rsid w:val="00F85498"/>
    <w:rsid w:val="00F920C1"/>
    <w:rsid w:val="00F95C43"/>
    <w:rsid w:val="00FA4536"/>
    <w:rsid w:val="00FA78B3"/>
    <w:rsid w:val="00FC5B54"/>
    <w:rsid w:val="00FC7A22"/>
    <w:rsid w:val="00FD071A"/>
    <w:rsid w:val="00FE1A2E"/>
    <w:rsid w:val="00FE3F67"/>
    <w:rsid w:val="00FE560F"/>
    <w:rsid w:val="00FE6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7B17C-618A-4967-A59E-C29C1ADB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F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6CD1"/>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773E"/>
    <w:pPr>
      <w:ind w:left="720"/>
      <w:contextualSpacing/>
    </w:pPr>
  </w:style>
  <w:style w:type="paragraph" w:styleId="BalloonText">
    <w:name w:val="Balloon Text"/>
    <w:basedOn w:val="Normal"/>
    <w:link w:val="BalloonTextChar"/>
    <w:uiPriority w:val="99"/>
    <w:semiHidden/>
    <w:unhideWhenUsed/>
    <w:rsid w:val="009657CB"/>
    <w:rPr>
      <w:rFonts w:ascii="Tahoma" w:hAnsi="Tahoma" w:cs="Tahoma"/>
      <w:sz w:val="16"/>
      <w:szCs w:val="16"/>
    </w:rPr>
  </w:style>
  <w:style w:type="character" w:customStyle="1" w:styleId="BalloonTextChar">
    <w:name w:val="Balloon Text Char"/>
    <w:basedOn w:val="DefaultParagraphFont"/>
    <w:link w:val="BalloonText"/>
    <w:uiPriority w:val="99"/>
    <w:semiHidden/>
    <w:rsid w:val="009657CB"/>
    <w:rPr>
      <w:rFonts w:ascii="Tahoma" w:eastAsia="Times New Roman" w:hAnsi="Tahoma" w:cs="Tahoma"/>
      <w:sz w:val="16"/>
      <w:szCs w:val="16"/>
      <w:lang w:eastAsia="en-GB"/>
    </w:rPr>
  </w:style>
  <w:style w:type="paragraph" w:styleId="NormalWeb">
    <w:name w:val="Normal (Web)"/>
    <w:basedOn w:val="Normal"/>
    <w:uiPriority w:val="99"/>
    <w:semiHidden/>
    <w:unhideWhenUsed/>
    <w:rsid w:val="00D56AF4"/>
    <w:pPr>
      <w:spacing w:before="100" w:beforeAutospacing="1" w:after="100" w:afterAutospacing="1"/>
    </w:pPr>
  </w:style>
  <w:style w:type="paragraph" w:styleId="Header">
    <w:name w:val="header"/>
    <w:basedOn w:val="Normal"/>
    <w:link w:val="HeaderChar"/>
    <w:uiPriority w:val="99"/>
    <w:unhideWhenUsed/>
    <w:rsid w:val="00B67B13"/>
    <w:pPr>
      <w:tabs>
        <w:tab w:val="center" w:pos="4513"/>
        <w:tab w:val="right" w:pos="9026"/>
      </w:tabs>
    </w:pPr>
  </w:style>
  <w:style w:type="character" w:customStyle="1" w:styleId="HeaderChar">
    <w:name w:val="Header Char"/>
    <w:basedOn w:val="DefaultParagraphFont"/>
    <w:link w:val="Header"/>
    <w:uiPriority w:val="99"/>
    <w:rsid w:val="00B67B1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67B13"/>
    <w:pPr>
      <w:tabs>
        <w:tab w:val="center" w:pos="4513"/>
        <w:tab w:val="right" w:pos="9026"/>
      </w:tabs>
    </w:pPr>
  </w:style>
  <w:style w:type="character" w:customStyle="1" w:styleId="FooterChar">
    <w:name w:val="Footer Char"/>
    <w:basedOn w:val="DefaultParagraphFont"/>
    <w:link w:val="Footer"/>
    <w:uiPriority w:val="99"/>
    <w:rsid w:val="00B67B1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568303">
      <w:bodyDiv w:val="1"/>
      <w:marLeft w:val="0"/>
      <w:marRight w:val="0"/>
      <w:marTop w:val="0"/>
      <w:marBottom w:val="0"/>
      <w:divBdr>
        <w:top w:val="none" w:sz="0" w:space="0" w:color="auto"/>
        <w:left w:val="none" w:sz="0" w:space="0" w:color="auto"/>
        <w:bottom w:val="none" w:sz="0" w:space="0" w:color="auto"/>
        <w:right w:val="none" w:sz="0" w:space="0" w:color="auto"/>
      </w:divBdr>
    </w:div>
    <w:div w:id="2127265626">
      <w:bodyDiv w:val="1"/>
      <w:marLeft w:val="0"/>
      <w:marRight w:val="0"/>
      <w:marTop w:val="0"/>
      <w:marBottom w:val="0"/>
      <w:divBdr>
        <w:top w:val="none" w:sz="0" w:space="0" w:color="auto"/>
        <w:left w:val="none" w:sz="0" w:space="0" w:color="auto"/>
        <w:bottom w:val="none" w:sz="0" w:space="0" w:color="auto"/>
        <w:right w:val="none" w:sz="0" w:space="0" w:color="auto"/>
      </w:divBdr>
      <w:divsChild>
        <w:div w:id="1341349258">
          <w:marLeft w:val="0"/>
          <w:marRight w:val="0"/>
          <w:marTop w:val="0"/>
          <w:marBottom w:val="0"/>
          <w:divBdr>
            <w:top w:val="none" w:sz="0" w:space="0" w:color="auto"/>
            <w:left w:val="none" w:sz="0" w:space="0" w:color="auto"/>
            <w:bottom w:val="none" w:sz="0" w:space="0" w:color="auto"/>
            <w:right w:val="none" w:sz="0" w:space="0" w:color="auto"/>
          </w:divBdr>
          <w:divsChild>
            <w:div w:id="1797605430">
              <w:marLeft w:val="0"/>
              <w:marRight w:val="0"/>
              <w:marTop w:val="0"/>
              <w:marBottom w:val="0"/>
              <w:divBdr>
                <w:top w:val="none" w:sz="0" w:space="0" w:color="auto"/>
                <w:left w:val="none" w:sz="0" w:space="0" w:color="auto"/>
                <w:bottom w:val="none" w:sz="0" w:space="0" w:color="auto"/>
                <w:right w:val="none" w:sz="0" w:space="0" w:color="auto"/>
              </w:divBdr>
            </w:div>
          </w:divsChild>
        </w:div>
        <w:div w:id="1071659993">
          <w:marLeft w:val="0"/>
          <w:marRight w:val="0"/>
          <w:marTop w:val="0"/>
          <w:marBottom w:val="0"/>
          <w:divBdr>
            <w:top w:val="none" w:sz="0" w:space="0" w:color="auto"/>
            <w:left w:val="none" w:sz="0" w:space="0" w:color="auto"/>
            <w:bottom w:val="none" w:sz="0" w:space="0" w:color="auto"/>
            <w:right w:val="none" w:sz="0" w:space="0" w:color="auto"/>
          </w:divBdr>
          <w:divsChild>
            <w:div w:id="914585523">
              <w:marLeft w:val="0"/>
              <w:marRight w:val="0"/>
              <w:marTop w:val="0"/>
              <w:marBottom w:val="0"/>
              <w:divBdr>
                <w:top w:val="none" w:sz="0" w:space="0" w:color="auto"/>
                <w:left w:val="none" w:sz="0" w:space="0" w:color="auto"/>
                <w:bottom w:val="none" w:sz="0" w:space="0" w:color="auto"/>
                <w:right w:val="none" w:sz="0" w:space="0" w:color="auto"/>
              </w:divBdr>
              <w:divsChild>
                <w:div w:id="569972542">
                  <w:marLeft w:val="0"/>
                  <w:marRight w:val="0"/>
                  <w:marTop w:val="0"/>
                  <w:marBottom w:val="0"/>
                  <w:divBdr>
                    <w:top w:val="none" w:sz="0" w:space="0" w:color="auto"/>
                    <w:left w:val="none" w:sz="0" w:space="0" w:color="auto"/>
                    <w:bottom w:val="none" w:sz="0" w:space="0" w:color="auto"/>
                    <w:right w:val="none" w:sz="0" w:space="0" w:color="auto"/>
                  </w:divBdr>
                  <w:divsChild>
                    <w:div w:id="182134491">
                      <w:marLeft w:val="0"/>
                      <w:marRight w:val="0"/>
                      <w:marTop w:val="90"/>
                      <w:marBottom w:val="0"/>
                      <w:divBdr>
                        <w:top w:val="none" w:sz="0" w:space="0" w:color="auto"/>
                        <w:left w:val="none" w:sz="0" w:space="0" w:color="auto"/>
                        <w:bottom w:val="none" w:sz="0" w:space="0" w:color="auto"/>
                        <w:right w:val="none" w:sz="0" w:space="0" w:color="auto"/>
                      </w:divBdr>
                      <w:divsChild>
                        <w:div w:id="51539819">
                          <w:marLeft w:val="0"/>
                          <w:marRight w:val="0"/>
                          <w:marTop w:val="0"/>
                          <w:marBottom w:val="600"/>
                          <w:divBdr>
                            <w:top w:val="none" w:sz="0" w:space="0" w:color="auto"/>
                            <w:left w:val="none" w:sz="0" w:space="0" w:color="auto"/>
                            <w:bottom w:val="none" w:sz="0" w:space="0" w:color="auto"/>
                            <w:right w:val="none" w:sz="0" w:space="0" w:color="auto"/>
                          </w:divBdr>
                          <w:divsChild>
                            <w:div w:id="931354256">
                              <w:marLeft w:val="0"/>
                              <w:marRight w:val="0"/>
                              <w:marTop w:val="0"/>
                              <w:marBottom w:val="450"/>
                              <w:divBdr>
                                <w:top w:val="none" w:sz="0" w:space="0" w:color="auto"/>
                                <w:left w:val="none" w:sz="0" w:space="0" w:color="auto"/>
                                <w:bottom w:val="none" w:sz="0" w:space="0" w:color="auto"/>
                                <w:right w:val="none" w:sz="0" w:space="0" w:color="auto"/>
                              </w:divBdr>
                              <w:divsChild>
                                <w:div w:id="227619915">
                                  <w:marLeft w:val="0"/>
                                  <w:marRight w:val="0"/>
                                  <w:marTop w:val="0"/>
                                  <w:marBottom w:val="0"/>
                                  <w:divBdr>
                                    <w:top w:val="none" w:sz="0" w:space="0" w:color="auto"/>
                                    <w:left w:val="none" w:sz="0" w:space="0" w:color="auto"/>
                                    <w:bottom w:val="none" w:sz="0" w:space="0" w:color="auto"/>
                                    <w:right w:val="none" w:sz="0" w:space="0" w:color="auto"/>
                                  </w:divBdr>
                                  <w:divsChild>
                                    <w:div w:id="175383765">
                                      <w:marLeft w:val="0"/>
                                      <w:marRight w:val="0"/>
                                      <w:marTop w:val="0"/>
                                      <w:marBottom w:val="0"/>
                                      <w:divBdr>
                                        <w:top w:val="none" w:sz="0" w:space="0" w:color="auto"/>
                                        <w:left w:val="none" w:sz="0" w:space="0" w:color="auto"/>
                                        <w:bottom w:val="none" w:sz="0" w:space="0" w:color="auto"/>
                                        <w:right w:val="none" w:sz="0" w:space="0" w:color="auto"/>
                                      </w:divBdr>
                                      <w:divsChild>
                                        <w:div w:id="1997610019">
                                          <w:marLeft w:val="0"/>
                                          <w:marRight w:val="0"/>
                                          <w:marTop w:val="0"/>
                                          <w:marBottom w:val="0"/>
                                          <w:divBdr>
                                            <w:top w:val="none" w:sz="0" w:space="0" w:color="auto"/>
                                            <w:left w:val="none" w:sz="0" w:space="0" w:color="auto"/>
                                            <w:bottom w:val="none" w:sz="0" w:space="0" w:color="auto"/>
                                            <w:right w:val="none" w:sz="0" w:space="0" w:color="auto"/>
                                          </w:divBdr>
                                          <w:divsChild>
                                            <w:div w:id="1544362309">
                                              <w:marLeft w:val="0"/>
                                              <w:marRight w:val="0"/>
                                              <w:marTop w:val="0"/>
                                              <w:marBottom w:val="0"/>
                                              <w:divBdr>
                                                <w:top w:val="none" w:sz="0" w:space="0" w:color="auto"/>
                                                <w:left w:val="none" w:sz="0" w:space="0" w:color="auto"/>
                                                <w:bottom w:val="none" w:sz="0" w:space="0" w:color="auto"/>
                                                <w:right w:val="none" w:sz="0" w:space="0" w:color="auto"/>
                                              </w:divBdr>
                                              <w:divsChild>
                                                <w:div w:id="756944089">
                                                  <w:marLeft w:val="0"/>
                                                  <w:marRight w:val="0"/>
                                                  <w:marTop w:val="0"/>
                                                  <w:marBottom w:val="0"/>
                                                  <w:divBdr>
                                                    <w:top w:val="none" w:sz="0" w:space="0" w:color="auto"/>
                                                    <w:left w:val="none" w:sz="0" w:space="0" w:color="auto"/>
                                                    <w:bottom w:val="none" w:sz="0" w:space="0" w:color="auto"/>
                                                    <w:right w:val="none" w:sz="0" w:space="0" w:color="auto"/>
                                                  </w:divBdr>
                                                  <w:divsChild>
                                                    <w:div w:id="3500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D5085-4450-4A29-BB10-BC1EACB2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Katie Ridley</cp:lastModifiedBy>
  <cp:revision>2</cp:revision>
  <cp:lastPrinted>2019-07-01T10:01:00Z</cp:lastPrinted>
  <dcterms:created xsi:type="dcterms:W3CDTF">2021-09-28T17:05:00Z</dcterms:created>
  <dcterms:modified xsi:type="dcterms:W3CDTF">2021-09-28T17:05:00Z</dcterms:modified>
</cp:coreProperties>
</file>