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666" w:rsidRDefault="00B16666">
      <w:r w:rsidRPr="00DF4943">
        <w:rPr>
          <w:rFonts w:cs="Arial"/>
          <w:noProof/>
          <w:sz w:val="24"/>
          <w:szCs w:val="24"/>
          <w:lang w:eastAsia="en-GB"/>
        </w:rPr>
        <w:drawing>
          <wp:anchor distT="0" distB="0" distL="114300" distR="114300" simplePos="0" relativeHeight="251659264" behindDoc="1" locked="0" layoutInCell="1" allowOverlap="1" wp14:anchorId="6B0BD0EA" wp14:editId="3F5A93B9">
            <wp:simplePos x="0" y="0"/>
            <wp:positionH relativeFrom="column">
              <wp:posOffset>923290</wp:posOffset>
            </wp:positionH>
            <wp:positionV relativeFrom="paragraph">
              <wp:posOffset>-866775</wp:posOffset>
            </wp:positionV>
            <wp:extent cx="3790315" cy="3200400"/>
            <wp:effectExtent l="0" t="0" r="635" b="0"/>
            <wp:wrapTight wrapText="bothSides">
              <wp:wrapPolygon edited="0">
                <wp:start x="0" y="0"/>
                <wp:lineTo x="0" y="21471"/>
                <wp:lineTo x="21495" y="21471"/>
                <wp:lineTo x="2149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jpg"/>
                    <pic:cNvPicPr/>
                  </pic:nvPicPr>
                  <pic:blipFill>
                    <a:blip r:embed="rId5">
                      <a:extLst>
                        <a:ext uri="{28A0092B-C50C-407E-A947-70E740481C1C}">
                          <a14:useLocalDpi xmlns:a14="http://schemas.microsoft.com/office/drawing/2010/main" val="0"/>
                        </a:ext>
                      </a:extLst>
                    </a:blip>
                    <a:stretch>
                      <a:fillRect/>
                    </a:stretch>
                  </pic:blipFill>
                  <pic:spPr>
                    <a:xfrm>
                      <a:off x="0" y="0"/>
                      <a:ext cx="3790315" cy="3200400"/>
                    </a:xfrm>
                    <a:prstGeom prst="rect">
                      <a:avLst/>
                    </a:prstGeom>
                  </pic:spPr>
                </pic:pic>
              </a:graphicData>
            </a:graphic>
            <wp14:sizeRelH relativeFrom="page">
              <wp14:pctWidth>0</wp14:pctWidth>
            </wp14:sizeRelH>
            <wp14:sizeRelV relativeFrom="page">
              <wp14:pctHeight>0</wp14:pctHeight>
            </wp14:sizeRelV>
          </wp:anchor>
        </w:drawing>
      </w:r>
    </w:p>
    <w:p w:rsidR="00E148CB" w:rsidRDefault="00E148CB" w:rsidP="00E148CB">
      <w:pPr>
        <w:tabs>
          <w:tab w:val="left" w:pos="3195"/>
        </w:tabs>
        <w:rPr>
          <w:rFonts w:cs="Arial"/>
          <w:sz w:val="52"/>
          <w:szCs w:val="52"/>
        </w:rPr>
      </w:pPr>
    </w:p>
    <w:p w:rsidR="00E148CB" w:rsidRDefault="00E148CB" w:rsidP="00E148CB">
      <w:pPr>
        <w:tabs>
          <w:tab w:val="left" w:pos="3195"/>
        </w:tabs>
        <w:rPr>
          <w:rFonts w:cs="Arial"/>
          <w:sz w:val="52"/>
          <w:szCs w:val="52"/>
        </w:rPr>
      </w:pPr>
    </w:p>
    <w:p w:rsidR="00E148CB" w:rsidRDefault="00E148CB" w:rsidP="00E148CB">
      <w:pPr>
        <w:tabs>
          <w:tab w:val="left" w:pos="3195"/>
        </w:tabs>
        <w:rPr>
          <w:rFonts w:cs="Arial"/>
          <w:sz w:val="52"/>
          <w:szCs w:val="52"/>
        </w:rPr>
      </w:pPr>
    </w:p>
    <w:p w:rsidR="00E148CB" w:rsidRDefault="00E148CB" w:rsidP="00E148CB">
      <w:pPr>
        <w:tabs>
          <w:tab w:val="left" w:pos="3195"/>
        </w:tabs>
        <w:rPr>
          <w:rFonts w:cs="Arial"/>
          <w:sz w:val="52"/>
          <w:szCs w:val="52"/>
        </w:rPr>
      </w:pPr>
    </w:p>
    <w:p w:rsidR="00E148CB" w:rsidRDefault="00E148CB" w:rsidP="00E148CB">
      <w:pPr>
        <w:tabs>
          <w:tab w:val="left" w:pos="3195"/>
        </w:tabs>
        <w:rPr>
          <w:rFonts w:cs="Arial"/>
          <w:sz w:val="52"/>
          <w:szCs w:val="52"/>
        </w:rPr>
      </w:pPr>
    </w:p>
    <w:p w:rsidR="00E148CB" w:rsidRDefault="00E148CB" w:rsidP="00E148CB">
      <w:pPr>
        <w:tabs>
          <w:tab w:val="left" w:pos="3195"/>
        </w:tabs>
        <w:rPr>
          <w:rFonts w:cs="Arial"/>
          <w:sz w:val="52"/>
          <w:szCs w:val="52"/>
        </w:rPr>
      </w:pPr>
    </w:p>
    <w:p w:rsidR="00E148CB" w:rsidRPr="00DF4943" w:rsidRDefault="00E148CB" w:rsidP="00E148CB">
      <w:pPr>
        <w:tabs>
          <w:tab w:val="left" w:pos="3195"/>
        </w:tabs>
        <w:rPr>
          <w:rFonts w:cs="Arial"/>
          <w:sz w:val="52"/>
          <w:szCs w:val="52"/>
        </w:rPr>
      </w:pPr>
      <w:r w:rsidRPr="00DF4943">
        <w:rPr>
          <w:rFonts w:cs="Arial"/>
          <w:sz w:val="52"/>
          <w:szCs w:val="52"/>
        </w:rPr>
        <w:t>Smithdown Primary School</w:t>
      </w:r>
    </w:p>
    <w:p w:rsidR="00E148CB" w:rsidRDefault="00E148CB" w:rsidP="00E148CB">
      <w:pPr>
        <w:tabs>
          <w:tab w:val="left" w:pos="3195"/>
        </w:tabs>
        <w:rPr>
          <w:rFonts w:cs="Arial"/>
          <w:sz w:val="24"/>
          <w:szCs w:val="24"/>
        </w:rPr>
      </w:pPr>
    </w:p>
    <w:p w:rsidR="00E148CB" w:rsidRPr="00E148CB" w:rsidRDefault="00E148CB" w:rsidP="00E148CB">
      <w:pPr>
        <w:tabs>
          <w:tab w:val="left" w:pos="3195"/>
        </w:tabs>
        <w:rPr>
          <w:rFonts w:cs="Arial"/>
          <w:sz w:val="72"/>
          <w:szCs w:val="72"/>
        </w:rPr>
      </w:pPr>
      <w:r w:rsidRPr="00E148CB">
        <w:rPr>
          <w:rFonts w:cs="Arial"/>
          <w:sz w:val="72"/>
          <w:szCs w:val="72"/>
        </w:rPr>
        <w:t>Safe Guarding Policy</w:t>
      </w:r>
    </w:p>
    <w:p w:rsidR="00E148CB" w:rsidRDefault="003E1D73" w:rsidP="00E148CB">
      <w:pPr>
        <w:tabs>
          <w:tab w:val="left" w:pos="3195"/>
        </w:tabs>
        <w:rPr>
          <w:rFonts w:cs="Arial"/>
          <w:sz w:val="24"/>
          <w:szCs w:val="24"/>
        </w:rPr>
      </w:pPr>
      <w:r>
        <w:rPr>
          <w:rFonts w:cs="Arial"/>
          <w:sz w:val="24"/>
          <w:szCs w:val="24"/>
        </w:rPr>
        <w:t>Adopted: November</w:t>
      </w:r>
      <w:r w:rsidR="00E148CB">
        <w:rPr>
          <w:rFonts w:cs="Arial"/>
          <w:sz w:val="24"/>
          <w:szCs w:val="24"/>
        </w:rPr>
        <w:t xml:space="preserve"> 2016</w:t>
      </w:r>
    </w:p>
    <w:p w:rsidR="009C15A5" w:rsidRPr="00DF4943" w:rsidRDefault="009C15A5" w:rsidP="00E148CB">
      <w:pPr>
        <w:tabs>
          <w:tab w:val="left" w:pos="3195"/>
        </w:tabs>
        <w:rPr>
          <w:rFonts w:cs="Arial"/>
          <w:sz w:val="24"/>
          <w:szCs w:val="24"/>
        </w:rPr>
      </w:pPr>
      <w:r>
        <w:rPr>
          <w:rFonts w:cs="Arial"/>
          <w:sz w:val="24"/>
          <w:szCs w:val="24"/>
        </w:rPr>
        <w:t>Reviewed: September 2017</w:t>
      </w:r>
      <w:bookmarkStart w:id="0" w:name="_GoBack"/>
      <w:bookmarkEnd w:id="0"/>
    </w:p>
    <w:p w:rsidR="00B16666" w:rsidRDefault="00B16666">
      <w:r>
        <w:br w:type="page"/>
      </w:r>
    </w:p>
    <w:p w:rsidR="007B7C05" w:rsidRDefault="007B7C05">
      <w:r>
        <w:lastRenderedPageBreak/>
        <w:t>At Smithdown primary School we are determined to ensure that all necessary steps are taken to protect children and young people from harm.</w:t>
      </w:r>
    </w:p>
    <w:p w:rsidR="007B7C05" w:rsidRDefault="007B7C05">
      <w:r>
        <w:t xml:space="preserve"> The following policy establishes the school’s position, role and responsibilities and clarifies what is expected from everybody employed and involved in the delivery of services (core curriculum and extended services). The Governors of Smithdown Primary School adhere to the Liverpool Schools Safeguarding Charter which states Schools must: </w:t>
      </w:r>
    </w:p>
    <w:p w:rsidR="007B7C05" w:rsidRDefault="007B7C05">
      <w:r>
        <w:sym w:font="Symbol" w:char="F0B7"/>
      </w:r>
      <w:r>
        <w:t xml:space="preserve"> Work in partnership with other agencies to safeguard and promote the welfare of all children in keeping with the LSCB’s ‘Levels of Need Framework’ to secure improved outcomes for young people </w:t>
      </w:r>
    </w:p>
    <w:p w:rsidR="007B7C05" w:rsidRDefault="007B7C05" w:rsidP="007B7C05">
      <w:r>
        <w:sym w:font="Symbol" w:char="F0B7"/>
      </w:r>
      <w:r>
        <w:t xml:space="preserve"> Ensure that safer recruitment practices and safeguarding policies and procedures set out a culture of vigilance and challenge. </w:t>
      </w:r>
    </w:p>
    <w:p w:rsidR="00961004" w:rsidRDefault="007B7C05" w:rsidP="007B7C05">
      <w:r>
        <w:t>Provide induction and regular training that enable all adults to recognise signs of abuse and neglect; act in the interests of the child and maintain an attitude ‘it could happen here’.</w:t>
      </w:r>
    </w:p>
    <w:p w:rsidR="00961004" w:rsidRDefault="007B7C05" w:rsidP="007B7C05">
      <w:r>
        <w:t xml:space="preserve"> </w:t>
      </w:r>
      <w:r>
        <w:sym w:font="Symbol" w:char="F0B7"/>
      </w:r>
      <w:r>
        <w:t xml:space="preserve"> Work collaboratively with other agencies to promote early help for young people and families before their needs escalate to a point where intervention would be needed via a statutory assessment.</w:t>
      </w:r>
    </w:p>
    <w:p w:rsidR="00961004" w:rsidRDefault="007B7C05" w:rsidP="007B7C05">
      <w:r>
        <w:t xml:space="preserve"> </w:t>
      </w:r>
      <w:r>
        <w:sym w:font="Symbol" w:char="F0B7"/>
      </w:r>
      <w:r>
        <w:t xml:space="preserve"> Challenge ourselves and others to ensure actions are completed in a timely way and press for reconsideration if the situation does not improve. </w:t>
      </w:r>
    </w:p>
    <w:p w:rsidR="00961004" w:rsidRDefault="007B7C05" w:rsidP="007B7C05">
      <w:r>
        <w:sym w:font="Symbol" w:char="F0B7"/>
      </w:r>
      <w:r>
        <w:t xml:space="preserve"> Quality assure all safeguarding practices including maintaining support and oversight of the Designated Safeguarding Lead and Safeguarding Team, their actions and decisions and record keeping. </w:t>
      </w:r>
    </w:p>
    <w:p w:rsidR="00961004" w:rsidRDefault="007B7C05" w:rsidP="007B7C05">
      <w:r>
        <w:sym w:font="Symbol" w:char="F0B7"/>
      </w:r>
      <w:r>
        <w:t xml:space="preserve"> Ensure all adults working with young people follow an agreed code of conduct that promotes safe working practices and makes responsibilities and expectations clear, including the understanding that anyone can make a referral. </w:t>
      </w:r>
    </w:p>
    <w:p w:rsidR="00961004" w:rsidRDefault="007B7C05" w:rsidP="007B7C05">
      <w:r>
        <w:sym w:font="Symbol" w:char="F0B7"/>
      </w:r>
      <w:r>
        <w:t xml:space="preserve"> Complete any actions arising from the Local Authority’s 175 Safeguarding Audit in order to ensure policies and procedures follow LSCB, Local Authority and statutory guidance. </w:t>
      </w:r>
    </w:p>
    <w:p w:rsidR="00961004" w:rsidRDefault="007B7C05" w:rsidP="007B7C05">
      <w:r>
        <w:sym w:font="Symbol" w:char="F0B7"/>
      </w:r>
      <w:r>
        <w:t xml:space="preserve"> Implement any learning arising from serious case reviews, for example the need to listen and respond to the views of children, especially when assessing their needs. </w:t>
      </w:r>
    </w:p>
    <w:p w:rsidR="00961004" w:rsidRDefault="007B7C05" w:rsidP="007B7C05">
      <w:r>
        <w:sym w:font="Symbol" w:char="F0B7"/>
      </w:r>
      <w:r>
        <w:t xml:space="preserve"> Provide students with a curriculum which promotes their safeguarding and enables them to maintain healthy relationships. </w:t>
      </w:r>
    </w:p>
    <w:p w:rsidR="00961004" w:rsidRDefault="007B7C05" w:rsidP="007B7C05">
      <w:r>
        <w:t xml:space="preserve">We believe every pupil should be able to participate in all school activities in an enjoyable and safe environment and be protected from harm. This is the responsibility of every adult employed by, or invited to deliver services at our sites. </w:t>
      </w:r>
    </w:p>
    <w:p w:rsidR="00961004" w:rsidRDefault="007B7C05" w:rsidP="007B7C05">
      <w:r>
        <w:t xml:space="preserve">As a school, we recognise that child abuse can be an emotive subject and therefore it is important to understand the feelings involved and not to allow them to interfere with judgment about any action that needs to be taken. We recognise our responsibility to safeguard and promote the welfare of all </w:t>
      </w:r>
      <w:r>
        <w:lastRenderedPageBreak/>
        <w:t xml:space="preserve">our pupils by protecting them from physical, sexual or emotional abuse, neglect and bullying. As such, we will ensure that: </w:t>
      </w:r>
    </w:p>
    <w:p w:rsidR="00961004" w:rsidRDefault="007B7C05" w:rsidP="007B7C05">
      <w:r>
        <w:sym w:font="Symbol" w:char="F0B7"/>
      </w:r>
      <w:r>
        <w:t xml:space="preserve"> The welfare of the child remains paramount. </w:t>
      </w:r>
    </w:p>
    <w:p w:rsidR="00961004" w:rsidRDefault="007B7C05" w:rsidP="007B7C05">
      <w:r>
        <w:sym w:font="Symbol" w:char="F0B7"/>
      </w:r>
      <w:r>
        <w:t xml:space="preserve"> All children whatever their age, culture, disability, gender, language, racial origin, religious beliefs and/or sexual identity have the right to be protected from harm. </w:t>
      </w:r>
    </w:p>
    <w:p w:rsidR="00961004" w:rsidRDefault="007B7C05" w:rsidP="007B7C05">
      <w:r>
        <w:sym w:font="Symbol" w:char="F0B7"/>
      </w:r>
      <w:r>
        <w:t xml:space="preserve"> All suspicions and allegations of abuse will be taken seriously and responded to swiftly and appropriately.</w:t>
      </w:r>
    </w:p>
    <w:p w:rsidR="00961004" w:rsidRDefault="007B7C05" w:rsidP="007B7C05">
      <w:r>
        <w:t xml:space="preserve"> </w:t>
      </w:r>
      <w:r>
        <w:sym w:font="Symbol" w:char="F0B7"/>
      </w:r>
      <w:r>
        <w:t xml:space="preserve"> All staff (paid/unpaid) working on school premises have a responsibility to report concerns to the desig</w:t>
      </w:r>
      <w:r w:rsidR="00961004">
        <w:t xml:space="preserve">nated Safe Guarding Team, namely </w:t>
      </w:r>
      <w:r w:rsidR="00961004" w:rsidRPr="00961004">
        <w:rPr>
          <w:b/>
        </w:rPr>
        <w:t>Mr P. Horne</w:t>
      </w:r>
      <w:r w:rsidR="00961004">
        <w:t xml:space="preserve"> (Head teacher), </w:t>
      </w:r>
      <w:r w:rsidR="00961004" w:rsidRPr="00961004">
        <w:rPr>
          <w:b/>
        </w:rPr>
        <w:t>Miss F. Pickering</w:t>
      </w:r>
      <w:r w:rsidR="00961004">
        <w:t xml:space="preserve"> (Deputy Head teacher)</w:t>
      </w:r>
      <w:r>
        <w:sym w:font="Symbol" w:char="F02C"/>
      </w:r>
      <w:r w:rsidR="00961004">
        <w:t xml:space="preserve"> </w:t>
      </w:r>
      <w:r w:rsidR="00961004" w:rsidRPr="00961004">
        <w:rPr>
          <w:b/>
        </w:rPr>
        <w:t xml:space="preserve">Mrs L. Worthington </w:t>
      </w:r>
      <w:r w:rsidR="00961004">
        <w:t xml:space="preserve">(Inclusion Manager), </w:t>
      </w:r>
      <w:r w:rsidR="00961004" w:rsidRPr="00961004">
        <w:rPr>
          <w:b/>
        </w:rPr>
        <w:t>Mrs J. Ireland</w:t>
      </w:r>
      <w:r w:rsidR="00961004">
        <w:t xml:space="preserve"> (Family Link Worker) and </w:t>
      </w:r>
      <w:r w:rsidR="00961004" w:rsidRPr="00961004">
        <w:rPr>
          <w:b/>
        </w:rPr>
        <w:t>Miss. G Hathaway</w:t>
      </w:r>
      <w:r w:rsidR="00961004">
        <w:t xml:space="preserve">  </w:t>
      </w:r>
    </w:p>
    <w:p w:rsidR="003C0772" w:rsidRDefault="007B7C05" w:rsidP="007B7C05">
      <w:r>
        <w:t xml:space="preserve">The vast majority of adults who work with children act professionally. However, we recognize some individuals will actively seek employment or voluntary work with young people in order to harm them. All concerns regarding any individuals’ practice will be reported to the designated staff. </w:t>
      </w:r>
    </w:p>
    <w:p w:rsidR="00EB1523" w:rsidRDefault="007B7C05" w:rsidP="007B7C05">
      <w:r>
        <w:t>We have a range of supporting policies and procedures to accompany this document which have been developed in accordance with National Government and Liverpool Children Safeguarding Board. All policies have been ratified by the school’s Governing Body and are regularly reviewed. These policies include our arrangements for the following areas:</w:t>
      </w:r>
    </w:p>
    <w:p w:rsidR="00EB1523" w:rsidRDefault="007B7C05" w:rsidP="007B7C05">
      <w:r>
        <w:t xml:space="preserve"> </w:t>
      </w:r>
      <w:r>
        <w:sym w:font="Symbol" w:char="F0B7"/>
      </w:r>
      <w:r>
        <w:t xml:space="preserve"> Single Central Record</w:t>
      </w:r>
    </w:p>
    <w:p w:rsidR="0054170C" w:rsidRDefault="007B7C05" w:rsidP="007B7C05">
      <w:r>
        <w:t xml:space="preserve"> </w:t>
      </w:r>
      <w:r>
        <w:sym w:font="Symbol" w:char="F0B7"/>
      </w:r>
      <w:r>
        <w:t xml:space="preserve"> Child Protection procedures </w:t>
      </w:r>
    </w:p>
    <w:p w:rsidR="0054170C" w:rsidRDefault="007B7C05" w:rsidP="007B7C05">
      <w:r>
        <w:sym w:font="Symbol" w:char="F0B7"/>
      </w:r>
      <w:r>
        <w:t xml:space="preserve"> Safe</w:t>
      </w:r>
      <w:r w:rsidR="003C0772">
        <w:t>r</w:t>
      </w:r>
      <w:r>
        <w:t xml:space="preserve"> recruitment and selection processes (inclu</w:t>
      </w:r>
      <w:r w:rsidR="0054170C">
        <w:t>ding training)</w:t>
      </w:r>
    </w:p>
    <w:p w:rsidR="0054170C" w:rsidRDefault="007B7C05" w:rsidP="007B7C05">
      <w:r>
        <w:t xml:space="preserve"> </w:t>
      </w:r>
      <w:r>
        <w:sym w:font="Symbol" w:char="F0B7"/>
      </w:r>
      <w:r>
        <w:t xml:space="preserve"> Delivery of safeguarding as part of the curriculum across all key stages </w:t>
      </w:r>
    </w:p>
    <w:p w:rsidR="0054170C" w:rsidRDefault="007B7C05" w:rsidP="007B7C05">
      <w:r>
        <w:sym w:font="Symbol" w:char="F0B7"/>
      </w:r>
      <w:r>
        <w:t xml:space="preserve"> Volunteers and visitors working in school </w:t>
      </w:r>
    </w:p>
    <w:p w:rsidR="0054170C" w:rsidRDefault="007B7C05" w:rsidP="007B7C05">
      <w:r>
        <w:sym w:font="Symbol" w:char="F0B7"/>
      </w:r>
      <w:r>
        <w:t xml:space="preserve"> Disqualification through Association </w:t>
      </w:r>
    </w:p>
    <w:p w:rsidR="0054170C" w:rsidRDefault="007B7C05" w:rsidP="007B7C05">
      <w:r>
        <w:t xml:space="preserve">An additional aim of this safeguarding policy is to ensure all teaching and non-teaching staff are aware of the definitions of Abuse and </w:t>
      </w:r>
      <w:r w:rsidR="0054170C">
        <w:t xml:space="preserve">Neglect as defined by the DFE: </w:t>
      </w:r>
    </w:p>
    <w:p w:rsidR="0054170C" w:rsidRDefault="007B7C05" w:rsidP="007B7C05">
      <w:r w:rsidRPr="0054170C">
        <w:rPr>
          <w:b/>
        </w:rPr>
        <w:t xml:space="preserve"> Abuse</w:t>
      </w:r>
      <w:r>
        <w:t xml:space="preserve">: a form of maltreatment of a child. Somebody may abuse or neglect a child by inflicting harm, or by failing to act to prevent harm. They may be abused by an adult or adults or another child or children. </w:t>
      </w:r>
    </w:p>
    <w:p w:rsidR="0054170C" w:rsidRDefault="007B7C05" w:rsidP="007B7C05">
      <w:r w:rsidRPr="0054170C">
        <w:rPr>
          <w:b/>
        </w:rPr>
        <w:t>Physical abuse</w:t>
      </w:r>
      <w:r>
        <w:t xml:space="preserve">: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w:t>
      </w:r>
    </w:p>
    <w:p w:rsidR="0054170C" w:rsidRDefault="007B7C05" w:rsidP="007B7C05">
      <w:r w:rsidRPr="0054170C">
        <w:rPr>
          <w:b/>
        </w:rPr>
        <w:t>Emotional abuse</w:t>
      </w:r>
      <w:r>
        <w:t xml:space="preserve">: 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 </w:t>
      </w:r>
    </w:p>
    <w:p w:rsidR="002006D0" w:rsidRDefault="007B7C05" w:rsidP="007B7C05">
      <w:r w:rsidRPr="0054170C">
        <w:rPr>
          <w:b/>
        </w:rPr>
        <w:t>Sexual abuse</w:t>
      </w:r>
      <w:r>
        <w:t xml:space="preserv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rsidR="002006D0" w:rsidRDefault="007B7C05" w:rsidP="007B7C05">
      <w:r w:rsidRPr="002006D0">
        <w:rPr>
          <w:b/>
        </w:rPr>
        <w:t>Neglect</w:t>
      </w:r>
      <w:r>
        <w:t>: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w:t>
      </w:r>
      <w:r w:rsidR="002006D0">
        <w:t>.</w:t>
      </w:r>
    </w:p>
    <w:p w:rsidR="002006D0" w:rsidRDefault="007B7C05" w:rsidP="007B7C05">
      <w:r>
        <w:t xml:space="preserve"> </w:t>
      </w:r>
      <w:r w:rsidRPr="002006D0">
        <w:rPr>
          <w:b/>
        </w:rPr>
        <w:t>What should you do if a young person reports abuse</w:t>
      </w:r>
      <w:r w:rsidR="002006D0">
        <w:rPr>
          <w:b/>
        </w:rPr>
        <w:t>?</w:t>
      </w:r>
      <w:r w:rsidRPr="002006D0">
        <w:t xml:space="preserve"> </w:t>
      </w:r>
    </w:p>
    <w:p w:rsidR="002006D0" w:rsidRDefault="007B7C05" w:rsidP="007B7C05">
      <w:r>
        <w:t>If you have observed any conditions or a pupil discloses that they are being abused, then upon receiving the information you should:</w:t>
      </w:r>
    </w:p>
    <w:p w:rsidR="002006D0" w:rsidRDefault="007B7C05" w:rsidP="007B7C05">
      <w:r>
        <w:sym w:font="Symbol" w:char="F0B7"/>
      </w:r>
      <w:r>
        <w:t xml:space="preserve"> React calmly. </w:t>
      </w:r>
    </w:p>
    <w:p w:rsidR="002006D0" w:rsidRDefault="007B7C05" w:rsidP="007B7C05">
      <w:r>
        <w:sym w:font="Symbol" w:char="F0B7"/>
      </w:r>
      <w:r>
        <w:t xml:space="preserve"> Reassure the child that they were right to tell, that they are not to blame and take what the child says seriously. </w:t>
      </w:r>
    </w:p>
    <w:p w:rsidR="002006D0" w:rsidRDefault="007B7C05" w:rsidP="007B7C05">
      <w:r>
        <w:sym w:font="Symbol" w:char="F0B7"/>
      </w:r>
      <w:r>
        <w:t xml:space="preserve"> Be careful not to be deemed as putting words into the child’s mouth, the easiest way of doing this is by asking questions. Allow the child to talk – ask only open questions e.g. “Can you tell me more about....” Do not press for detail, put forward your own ideas or use words that the child has not used themselves. </w:t>
      </w:r>
    </w:p>
    <w:p w:rsidR="002006D0" w:rsidRDefault="007B7C05" w:rsidP="007B7C05">
      <w:r>
        <w:sym w:font="Symbol" w:char="F0B7"/>
      </w:r>
      <w:r>
        <w:t xml:space="preserve"> Do not promise confidentiality. </w:t>
      </w:r>
    </w:p>
    <w:p w:rsidR="002006D0" w:rsidRDefault="007B7C05" w:rsidP="007B7C05">
      <w:r>
        <w:sym w:font="Symbol" w:char="F0B7"/>
      </w:r>
      <w:r>
        <w:t xml:space="preserve"> Inform the child/young person what you will do next. </w:t>
      </w:r>
    </w:p>
    <w:p w:rsidR="002006D0" w:rsidRDefault="007B7C05" w:rsidP="007B7C05">
      <w:r>
        <w:sym w:font="Symbol" w:char="F0B7"/>
      </w:r>
      <w:r>
        <w:t xml:space="preserve"> Make a full and written record of what has been said as soon as possible. Record the conversation and facts verbatim in writing immediately afterwards (writing notes during the interview may put undue pressure on the child). Sign and date the report (it may be required as evidence). </w:t>
      </w:r>
    </w:p>
    <w:p w:rsidR="002006D0" w:rsidRDefault="007B7C05" w:rsidP="007B7C05">
      <w:r>
        <w:sym w:font="Symbol" w:char="F0B7"/>
      </w:r>
      <w:r>
        <w:t xml:space="preserve"> Do not delay in passing on the information. </w:t>
      </w:r>
    </w:p>
    <w:p w:rsidR="002006D0" w:rsidRDefault="007B7C05" w:rsidP="007B7C05">
      <w:r>
        <w:t>The written re</w:t>
      </w:r>
      <w:r w:rsidR="002006D0">
        <w:t>cord should include:</w:t>
      </w:r>
    </w:p>
    <w:p w:rsidR="002006D0" w:rsidRDefault="007B7C05" w:rsidP="007B7C05">
      <w:r>
        <w:sym w:font="Symbol" w:char="F0B7"/>
      </w:r>
      <w:r>
        <w:t xml:space="preserve"> The child’s known details including name, date of birth, address and contact numbers. </w:t>
      </w:r>
    </w:p>
    <w:p w:rsidR="002006D0" w:rsidRDefault="007B7C05" w:rsidP="007B7C05">
      <w:r>
        <w:sym w:font="Symbol" w:char="F0B7"/>
      </w:r>
      <w:r>
        <w:t xml:space="preserve"> Whether or not the person making the report is expressing their own concerns or those of someone else. </w:t>
      </w:r>
    </w:p>
    <w:p w:rsidR="002006D0" w:rsidRDefault="007B7C05" w:rsidP="007B7C05">
      <w:r>
        <w:sym w:font="Symbol" w:char="F0B7"/>
      </w:r>
      <w:r>
        <w:t xml:space="preserve"> The nature of the allegation, including dates, times, specific factors and any other relevant information. </w:t>
      </w:r>
    </w:p>
    <w:p w:rsidR="002006D0" w:rsidRDefault="007B7C05" w:rsidP="007B7C05">
      <w:r>
        <w:sym w:font="Symbol" w:char="F0B7"/>
      </w:r>
      <w:r>
        <w:t xml:space="preserve"> Make a clear distinction between what is fact, opinion or hearsay. </w:t>
      </w:r>
    </w:p>
    <w:p w:rsidR="002006D0" w:rsidRDefault="007B7C05" w:rsidP="007B7C05">
      <w:r>
        <w:sym w:font="Symbol" w:char="F0B7"/>
      </w:r>
      <w:r>
        <w:t xml:space="preserve"> A description of any visible bruising or other injuries; also any indirect signs, such as behavioural changes. </w:t>
      </w:r>
    </w:p>
    <w:p w:rsidR="002006D0" w:rsidRDefault="007B7C05" w:rsidP="007B7C05">
      <w:r>
        <w:sym w:font="Symbol" w:char="F0B7"/>
      </w:r>
      <w:r>
        <w:t xml:space="preserve"> Details of witnesses to the incidents. </w:t>
      </w:r>
    </w:p>
    <w:p w:rsidR="002006D0" w:rsidRDefault="007B7C05" w:rsidP="007B7C05">
      <w:r>
        <w:sym w:font="Symbol" w:char="F0B7"/>
      </w:r>
      <w:r>
        <w:t xml:space="preserve"> The child’s account, if it can be given, of what has happened and how any bruising or other injuries occurred. </w:t>
      </w:r>
    </w:p>
    <w:p w:rsidR="002006D0" w:rsidRDefault="007B7C05" w:rsidP="007B7C05">
      <w:r>
        <w:sym w:font="Symbol" w:char="F0B7"/>
      </w:r>
      <w:r>
        <w:t xml:space="preserve"> Accounts from others, including colleagues and parents. </w:t>
      </w:r>
    </w:p>
    <w:p w:rsidR="003C0772" w:rsidRDefault="007B7C05" w:rsidP="007B7C05">
      <w:r>
        <w:t>Referral</w:t>
      </w:r>
      <w:r w:rsidR="003C0772">
        <w:t>:</w:t>
      </w:r>
    </w:p>
    <w:p w:rsidR="002006D0" w:rsidRDefault="007B7C05" w:rsidP="007B7C05">
      <w:r>
        <w:t xml:space="preserve"> When the designated named person needs to make a referral, the referral will be made to the local Social Services - Child Protection Unit</w:t>
      </w:r>
      <w:r w:rsidR="002006D0">
        <w:t xml:space="preserve"> (Care Line)</w:t>
      </w:r>
      <w:r w:rsidR="00B16666">
        <w:t xml:space="preserve"> </w:t>
      </w:r>
      <w:proofErr w:type="spellStart"/>
      <w:r w:rsidR="00B16666">
        <w:t>tel</w:t>
      </w:r>
      <w:proofErr w:type="spellEnd"/>
      <w:r w:rsidR="00B16666">
        <w:t>: 0151 233 3</w:t>
      </w:r>
      <w:r>
        <w:t xml:space="preserve">700 </w:t>
      </w:r>
    </w:p>
    <w:p w:rsidR="001F2F31" w:rsidRDefault="007B7C05" w:rsidP="007B7C05">
      <w:r>
        <w:t xml:space="preserve">In some cases, we may need to protect a child immediately- in these situations, emergency action will be taken by dialling 999. The Police are the only agency with statutory powers for the immediate protection of children. We stress it is not our responsibility to investigate or decide whether abuse has taken place or not. However, should any concerns be raised information will be referred to the appropriate authority immediately. The best interest of the child is our paramount concern. </w:t>
      </w:r>
    </w:p>
    <w:p w:rsidR="002006D0" w:rsidRDefault="002006D0" w:rsidP="007B7C05">
      <w:r>
        <w:t>This policy will be reviewed annually</w:t>
      </w:r>
    </w:p>
    <w:sectPr w:rsidR="002006D0" w:rsidSect="00F739C8">
      <w:pgSz w:w="11906" w:h="16838"/>
      <w:pgMar w:top="144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0595C"/>
    <w:multiLevelType w:val="hybridMultilevel"/>
    <w:tmpl w:val="B538D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365B62"/>
    <w:multiLevelType w:val="hybridMultilevel"/>
    <w:tmpl w:val="1DB61B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6C4D1975"/>
    <w:multiLevelType w:val="hybridMultilevel"/>
    <w:tmpl w:val="82683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C05"/>
    <w:rsid w:val="000A5E35"/>
    <w:rsid w:val="000C73F2"/>
    <w:rsid w:val="002006D0"/>
    <w:rsid w:val="002511F8"/>
    <w:rsid w:val="003C0772"/>
    <w:rsid w:val="003E1D73"/>
    <w:rsid w:val="0054170C"/>
    <w:rsid w:val="006C285B"/>
    <w:rsid w:val="007B7C05"/>
    <w:rsid w:val="008A39B9"/>
    <w:rsid w:val="008A4C7D"/>
    <w:rsid w:val="00961004"/>
    <w:rsid w:val="009C15A5"/>
    <w:rsid w:val="009D089A"/>
    <w:rsid w:val="00B16666"/>
    <w:rsid w:val="00B569B5"/>
    <w:rsid w:val="00E148CB"/>
    <w:rsid w:val="00EB1523"/>
    <w:rsid w:val="00F739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E60A7B-D315-4B04-BAE3-6982A0060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7C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1554</Words>
  <Characters>8863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Horne</dc:creator>
  <cp:lastModifiedBy>Windows User</cp:lastModifiedBy>
  <cp:revision>2</cp:revision>
  <cp:lastPrinted>2016-11-28T09:38:00Z</cp:lastPrinted>
  <dcterms:created xsi:type="dcterms:W3CDTF">2017-09-19T10:03:00Z</dcterms:created>
  <dcterms:modified xsi:type="dcterms:W3CDTF">2017-09-19T10:03:00Z</dcterms:modified>
</cp:coreProperties>
</file>